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86B9" w14:textId="565F7C0B" w:rsidR="008355F5" w:rsidRPr="002A78C8" w:rsidRDefault="00B86969" w:rsidP="002C53CB">
      <w:pPr>
        <w:spacing w:after="0" w:line="240" w:lineRule="auto"/>
        <w:jc w:val="center"/>
        <w:rPr>
          <w:rFonts w:ascii="Times New Roman" w:hAnsi="Times New Roman" w:cs="Times New Roman"/>
          <w:b/>
          <w:bCs/>
          <w:sz w:val="24"/>
          <w:szCs w:val="24"/>
        </w:rPr>
      </w:pPr>
      <w:r w:rsidRPr="002A78C8">
        <w:rPr>
          <w:rFonts w:ascii="Times New Roman" w:hAnsi="Times New Roman" w:cs="Times New Roman"/>
          <w:b/>
          <w:bCs/>
          <w:sz w:val="24"/>
          <w:szCs w:val="24"/>
        </w:rPr>
        <w:t xml:space="preserve">A </w:t>
      </w:r>
      <w:r w:rsidR="00791599">
        <w:rPr>
          <w:rFonts w:ascii="Times New Roman" w:hAnsi="Times New Roman" w:cs="Times New Roman"/>
          <w:b/>
          <w:bCs/>
          <w:sz w:val="24"/>
          <w:szCs w:val="24"/>
        </w:rPr>
        <w:t>HARKÁNYI POLGÁRMESTERI</w:t>
      </w:r>
      <w:r w:rsidRPr="002A78C8">
        <w:rPr>
          <w:rFonts w:ascii="Times New Roman" w:hAnsi="Times New Roman" w:cs="Times New Roman"/>
          <w:b/>
          <w:bCs/>
          <w:sz w:val="24"/>
          <w:szCs w:val="24"/>
        </w:rPr>
        <w:t xml:space="preserve"> HIVATAL</w:t>
      </w:r>
    </w:p>
    <w:p w14:paraId="078C0F58" w14:textId="1B247A42" w:rsidR="00B86969" w:rsidRDefault="00B86969" w:rsidP="002C53CB">
      <w:pPr>
        <w:spacing w:after="0" w:line="240" w:lineRule="auto"/>
        <w:jc w:val="center"/>
        <w:rPr>
          <w:rFonts w:ascii="Times New Roman" w:hAnsi="Times New Roman" w:cs="Times New Roman"/>
          <w:b/>
          <w:bCs/>
          <w:sz w:val="24"/>
          <w:szCs w:val="24"/>
        </w:rPr>
      </w:pPr>
      <w:r w:rsidRPr="002A78C8">
        <w:rPr>
          <w:rFonts w:ascii="Times New Roman" w:hAnsi="Times New Roman" w:cs="Times New Roman"/>
          <w:b/>
          <w:bCs/>
          <w:sz w:val="24"/>
          <w:szCs w:val="24"/>
        </w:rPr>
        <w:t>HIVATÁSETIKAI SZABÁLYZATA</w:t>
      </w:r>
    </w:p>
    <w:p w14:paraId="1F6CD36D" w14:textId="77777777" w:rsidR="006818EB" w:rsidRDefault="006818EB" w:rsidP="002C53CB">
      <w:pPr>
        <w:spacing w:after="0" w:line="240" w:lineRule="auto"/>
        <w:jc w:val="center"/>
        <w:rPr>
          <w:rFonts w:ascii="Times New Roman" w:hAnsi="Times New Roman" w:cs="Times New Roman"/>
          <w:b/>
          <w:bCs/>
          <w:sz w:val="24"/>
          <w:szCs w:val="24"/>
        </w:rPr>
      </w:pPr>
    </w:p>
    <w:p w14:paraId="2145779B" w14:textId="0AB02559" w:rsidR="00B86969" w:rsidRDefault="00791599" w:rsidP="002C53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Harkány</w:t>
      </w:r>
      <w:r w:rsidR="00B86969">
        <w:rPr>
          <w:rFonts w:ascii="Times New Roman" w:hAnsi="Times New Roman" w:cs="Times New Roman"/>
          <w:sz w:val="24"/>
          <w:szCs w:val="24"/>
        </w:rPr>
        <w:t xml:space="preserve"> Város Önkormányzatának Képviselő-testülete a közszolgálati tisztviselőkről szóló 2011. évi CXCIX. törvény (továbbiakban: </w:t>
      </w:r>
      <w:proofErr w:type="spellStart"/>
      <w:r w:rsidR="00B86969">
        <w:rPr>
          <w:rFonts w:ascii="Times New Roman" w:hAnsi="Times New Roman" w:cs="Times New Roman"/>
          <w:sz w:val="24"/>
          <w:szCs w:val="24"/>
        </w:rPr>
        <w:t>Kttv</w:t>
      </w:r>
      <w:proofErr w:type="spellEnd"/>
      <w:r w:rsidR="00B86969">
        <w:rPr>
          <w:rFonts w:ascii="Times New Roman" w:hAnsi="Times New Roman" w:cs="Times New Roman"/>
          <w:sz w:val="24"/>
          <w:szCs w:val="24"/>
        </w:rPr>
        <w:t xml:space="preserve">.) 231. § (1) bekezdésében kapott felhatalmazás alapján a </w:t>
      </w:r>
      <w:r>
        <w:rPr>
          <w:rFonts w:ascii="Times New Roman" w:hAnsi="Times New Roman" w:cs="Times New Roman"/>
          <w:sz w:val="24"/>
          <w:szCs w:val="24"/>
        </w:rPr>
        <w:t>Harkányi Polgármesteri</w:t>
      </w:r>
      <w:r w:rsidR="00B86969">
        <w:rPr>
          <w:rFonts w:ascii="Times New Roman" w:hAnsi="Times New Roman" w:cs="Times New Roman"/>
          <w:sz w:val="24"/>
          <w:szCs w:val="24"/>
        </w:rPr>
        <w:t xml:space="preserve"> Hivatal (továbbiakban: Hivatal) hivatásetikai alapelveinek részletes tartalmát, valamint az etikai eljárás szabályait jelen Hivatásetikai Szabályzatban (továbbiakban: Szabályzat) határozza meg.</w:t>
      </w:r>
    </w:p>
    <w:p w14:paraId="6D3BB54A" w14:textId="77777777" w:rsidR="00B86969" w:rsidRDefault="00B86969" w:rsidP="00671AA1">
      <w:pPr>
        <w:spacing w:after="0" w:line="240" w:lineRule="auto"/>
        <w:jc w:val="center"/>
        <w:rPr>
          <w:rFonts w:ascii="Times New Roman" w:hAnsi="Times New Roman" w:cs="Times New Roman"/>
          <w:sz w:val="24"/>
          <w:szCs w:val="24"/>
        </w:rPr>
      </w:pPr>
    </w:p>
    <w:p w14:paraId="68BFA11E" w14:textId="087DCE93" w:rsidR="00B86969" w:rsidRPr="0019771F" w:rsidRDefault="00120B02" w:rsidP="00671AA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I. </w:t>
      </w:r>
      <w:r w:rsidR="00B86969" w:rsidRPr="0019771F">
        <w:rPr>
          <w:rFonts w:ascii="Times New Roman" w:hAnsi="Times New Roman" w:cs="Times New Roman"/>
          <w:b/>
          <w:bCs/>
          <w:sz w:val="24"/>
          <w:szCs w:val="24"/>
        </w:rPr>
        <w:t>FEJEZET</w:t>
      </w:r>
    </w:p>
    <w:p w14:paraId="6D7C8841" w14:textId="5E2CB798" w:rsidR="00B86969" w:rsidRPr="0019771F" w:rsidRDefault="00B86969" w:rsidP="00671AA1">
      <w:pPr>
        <w:spacing w:after="0" w:line="240" w:lineRule="auto"/>
        <w:jc w:val="center"/>
        <w:rPr>
          <w:rFonts w:ascii="Times New Roman" w:hAnsi="Times New Roman" w:cs="Times New Roman"/>
          <w:b/>
          <w:bCs/>
          <w:sz w:val="24"/>
          <w:szCs w:val="24"/>
        </w:rPr>
      </w:pPr>
      <w:r w:rsidRPr="0019771F">
        <w:rPr>
          <w:rFonts w:ascii="Times New Roman" w:hAnsi="Times New Roman" w:cs="Times New Roman"/>
          <w:b/>
          <w:bCs/>
          <w:sz w:val="24"/>
          <w:szCs w:val="24"/>
        </w:rPr>
        <w:t>ÁLTALÁNOS RENDELKEZÉSEK</w:t>
      </w:r>
    </w:p>
    <w:p w14:paraId="3A73CC85" w14:textId="77777777" w:rsidR="00650C16" w:rsidRPr="00B86969" w:rsidRDefault="00650C16" w:rsidP="002C53CB">
      <w:pPr>
        <w:pStyle w:val="Listaszerbekezds"/>
        <w:spacing w:after="0" w:line="240" w:lineRule="auto"/>
        <w:ind w:left="1800"/>
        <w:jc w:val="center"/>
        <w:rPr>
          <w:rFonts w:ascii="Times New Roman" w:hAnsi="Times New Roman" w:cs="Times New Roman"/>
          <w:b/>
          <w:bCs/>
          <w:sz w:val="24"/>
          <w:szCs w:val="24"/>
        </w:rPr>
      </w:pPr>
    </w:p>
    <w:p w14:paraId="4272CB34" w14:textId="27732342" w:rsidR="00B86969"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1. </w:t>
      </w:r>
      <w:r w:rsidR="00B86969" w:rsidRPr="0019771F">
        <w:rPr>
          <w:rFonts w:ascii="Times New Roman" w:hAnsi="Times New Roman" w:cs="Times New Roman"/>
          <w:b/>
          <w:bCs/>
          <w:sz w:val="24"/>
          <w:szCs w:val="24"/>
        </w:rPr>
        <w:t>A Szabályzat hatálya</w:t>
      </w:r>
    </w:p>
    <w:p w14:paraId="148A9A21" w14:textId="77777777" w:rsidR="005B0947" w:rsidRDefault="005B0947" w:rsidP="002C53CB">
      <w:pPr>
        <w:pStyle w:val="Listaszerbekezds"/>
        <w:spacing w:after="0" w:line="240" w:lineRule="auto"/>
        <w:ind w:left="2160"/>
        <w:jc w:val="center"/>
        <w:rPr>
          <w:rFonts w:ascii="Times New Roman" w:hAnsi="Times New Roman" w:cs="Times New Roman"/>
          <w:b/>
          <w:bCs/>
          <w:sz w:val="24"/>
          <w:szCs w:val="24"/>
        </w:rPr>
      </w:pPr>
    </w:p>
    <w:p w14:paraId="5E2CCDF0" w14:textId="072B404E" w:rsidR="00B86969" w:rsidRPr="00120B02" w:rsidRDefault="00B86969" w:rsidP="00120B02">
      <w:pPr>
        <w:pStyle w:val="Listaszerbekezds"/>
        <w:numPr>
          <w:ilvl w:val="0"/>
          <w:numId w:val="25"/>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Ezen Szabályzat hatálya kiterjed minden, a Hivatal állományában közszolgálati jogviszonyban foglalkoztatott köztisztviselőre</w:t>
      </w:r>
      <w:r w:rsidR="006D0AB5">
        <w:rPr>
          <w:rFonts w:ascii="Times New Roman" w:hAnsi="Times New Roman" w:cs="Times New Roman"/>
          <w:sz w:val="24"/>
          <w:szCs w:val="24"/>
        </w:rPr>
        <w:t xml:space="preserve"> vagy munkajogviszonyban foglalkoztatott munkavállalóra (a továbbiakban együttesen köztisztviselő)</w:t>
      </w:r>
      <w:r w:rsidRPr="00120B02">
        <w:rPr>
          <w:rFonts w:ascii="Times New Roman" w:hAnsi="Times New Roman" w:cs="Times New Roman"/>
          <w:sz w:val="24"/>
          <w:szCs w:val="24"/>
        </w:rPr>
        <w:t>.</w:t>
      </w:r>
    </w:p>
    <w:p w14:paraId="3856C51D" w14:textId="1C0A441B" w:rsidR="00B86969" w:rsidRPr="00120B02" w:rsidRDefault="00B86969" w:rsidP="00120B02">
      <w:pPr>
        <w:pStyle w:val="Listaszerbekezds"/>
        <w:numPr>
          <w:ilvl w:val="0"/>
          <w:numId w:val="25"/>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Szabályzat kiterjed a Hivatal működésének teljes területére, a munkavégzés valamennyi helyszínére, ahol a Hivatal bármely köztisztviselője tárgyal, fellép.</w:t>
      </w:r>
    </w:p>
    <w:p w14:paraId="40D048EF" w14:textId="696ABF1C" w:rsidR="00B86969" w:rsidRPr="00120B02" w:rsidRDefault="00B86969" w:rsidP="00120B02">
      <w:pPr>
        <w:pStyle w:val="Listaszerbekezds"/>
        <w:numPr>
          <w:ilvl w:val="0"/>
          <w:numId w:val="25"/>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 xml:space="preserve">A közszolgálati jogviszony </w:t>
      </w:r>
      <w:r w:rsidR="006D0AB5">
        <w:rPr>
          <w:rFonts w:ascii="Times New Roman" w:hAnsi="Times New Roman" w:cs="Times New Roman"/>
          <w:sz w:val="24"/>
          <w:szCs w:val="24"/>
        </w:rPr>
        <w:t xml:space="preserve">vagy munkajogviszony </w:t>
      </w:r>
      <w:r w:rsidRPr="00120B02">
        <w:rPr>
          <w:rFonts w:ascii="Times New Roman" w:hAnsi="Times New Roman" w:cs="Times New Roman"/>
          <w:sz w:val="24"/>
          <w:szCs w:val="24"/>
        </w:rPr>
        <w:t>létesítésével egyidejűleg a köztisztvisel</w:t>
      </w:r>
      <w:r w:rsidR="006D0AB5">
        <w:rPr>
          <w:rFonts w:ascii="Times New Roman" w:hAnsi="Times New Roman" w:cs="Times New Roman"/>
          <w:sz w:val="24"/>
          <w:szCs w:val="24"/>
        </w:rPr>
        <w:t>ő</w:t>
      </w:r>
      <w:r w:rsidRPr="00120B02">
        <w:rPr>
          <w:rFonts w:ascii="Times New Roman" w:hAnsi="Times New Roman" w:cs="Times New Roman"/>
          <w:sz w:val="24"/>
          <w:szCs w:val="24"/>
        </w:rPr>
        <w:t xml:space="preserve"> nyilatkozatot tesz arról, hogy jelen Szabályzat rendelkezéseit megismerte.</w:t>
      </w:r>
    </w:p>
    <w:p w14:paraId="5C5BC64D" w14:textId="4B770B1F" w:rsidR="00B86969" w:rsidRDefault="00B86969" w:rsidP="002C53CB">
      <w:pPr>
        <w:pStyle w:val="Listaszerbekezds"/>
        <w:spacing w:after="0" w:line="240" w:lineRule="auto"/>
        <w:ind w:left="2160"/>
        <w:jc w:val="center"/>
        <w:rPr>
          <w:rFonts w:ascii="Times New Roman" w:hAnsi="Times New Roman" w:cs="Times New Roman"/>
          <w:b/>
          <w:bCs/>
          <w:sz w:val="24"/>
          <w:szCs w:val="24"/>
        </w:rPr>
      </w:pPr>
    </w:p>
    <w:p w14:paraId="61F09C36" w14:textId="2AC49240" w:rsidR="00B86969"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2. </w:t>
      </w:r>
      <w:r w:rsidR="00B86969" w:rsidRPr="0019771F">
        <w:rPr>
          <w:rFonts w:ascii="Times New Roman" w:hAnsi="Times New Roman" w:cs="Times New Roman"/>
          <w:b/>
          <w:bCs/>
          <w:sz w:val="24"/>
          <w:szCs w:val="24"/>
        </w:rPr>
        <w:t>A Szabályzat célja</w:t>
      </w:r>
    </w:p>
    <w:p w14:paraId="1A892447" w14:textId="77777777" w:rsidR="00B86969" w:rsidRDefault="00B86969" w:rsidP="002C53CB">
      <w:pPr>
        <w:pStyle w:val="Listaszerbekezds"/>
        <w:spacing w:after="0" w:line="240" w:lineRule="auto"/>
        <w:ind w:left="2160"/>
        <w:jc w:val="both"/>
        <w:rPr>
          <w:rFonts w:ascii="Times New Roman" w:hAnsi="Times New Roman" w:cs="Times New Roman"/>
          <w:b/>
          <w:bCs/>
          <w:sz w:val="24"/>
          <w:szCs w:val="24"/>
        </w:rPr>
      </w:pPr>
    </w:p>
    <w:p w14:paraId="5CB6F0FA" w14:textId="5B9084FE" w:rsidR="00B86969" w:rsidRPr="00120B02" w:rsidRDefault="00B86969" w:rsidP="00120B02">
      <w:pPr>
        <w:pStyle w:val="Listaszerbekezds"/>
        <w:numPr>
          <w:ilvl w:val="0"/>
          <w:numId w:val="26"/>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Szabályzat célja, hogy a Hivatal minden köztisztviselője számára nyilvánosan, átláthatóan és egyértelműen rögzítse azokat az etikai normákat, erkölcsi magatartási szabályokat, amelyek a munkahelyi, illetve munkahelyen kívül tanúsított viselkedésükhöz, magatartásukhoz mértékül szolgálnak.</w:t>
      </w:r>
    </w:p>
    <w:p w14:paraId="1DEFC7EF" w14:textId="2E5093FE" w:rsidR="00B86969" w:rsidRPr="00120B02" w:rsidRDefault="00B86969" w:rsidP="00120B02">
      <w:pPr>
        <w:pStyle w:val="Listaszerbekezds"/>
        <w:numPr>
          <w:ilvl w:val="0"/>
          <w:numId w:val="26"/>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Szabályzatban foglalt hivatásetikai alapelvek olyan etikai előírásokat tartalmaznak, melyek minden köztisztviselő számára követendőek, azokat</w:t>
      </w:r>
      <w:r w:rsidR="005B0947" w:rsidRPr="00120B02">
        <w:rPr>
          <w:rFonts w:ascii="Times New Roman" w:hAnsi="Times New Roman" w:cs="Times New Roman"/>
          <w:sz w:val="24"/>
          <w:szCs w:val="24"/>
        </w:rPr>
        <w:t xml:space="preserve"> alkalmazniuk kell a mindennapi munkatevékenységük során.</w:t>
      </w:r>
    </w:p>
    <w:p w14:paraId="6C4DA216" w14:textId="77777777" w:rsidR="005B0947" w:rsidRDefault="005B0947" w:rsidP="002C53CB">
      <w:pPr>
        <w:pStyle w:val="Listaszerbekezds"/>
        <w:spacing w:after="0" w:line="240" w:lineRule="auto"/>
        <w:jc w:val="both"/>
        <w:rPr>
          <w:rFonts w:ascii="Times New Roman" w:hAnsi="Times New Roman" w:cs="Times New Roman"/>
          <w:sz w:val="24"/>
          <w:szCs w:val="24"/>
        </w:rPr>
      </w:pPr>
    </w:p>
    <w:p w14:paraId="126CD355" w14:textId="67F3B972" w:rsidR="005B0947" w:rsidRPr="0019771F" w:rsidRDefault="00120B02" w:rsidP="00671AA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II. </w:t>
      </w:r>
      <w:r w:rsidR="005B0947" w:rsidRPr="0019771F">
        <w:rPr>
          <w:rFonts w:ascii="Times New Roman" w:hAnsi="Times New Roman" w:cs="Times New Roman"/>
          <w:b/>
          <w:bCs/>
          <w:sz w:val="24"/>
          <w:szCs w:val="24"/>
        </w:rPr>
        <w:t>FEJEZET</w:t>
      </w:r>
    </w:p>
    <w:p w14:paraId="7B31698E" w14:textId="3B52BBEE" w:rsidR="005B0947" w:rsidRPr="0019771F" w:rsidRDefault="005B0947" w:rsidP="00671AA1">
      <w:pPr>
        <w:spacing w:after="0" w:line="240" w:lineRule="auto"/>
        <w:jc w:val="center"/>
        <w:rPr>
          <w:rFonts w:ascii="Times New Roman" w:hAnsi="Times New Roman" w:cs="Times New Roman"/>
          <w:b/>
          <w:bCs/>
          <w:sz w:val="24"/>
          <w:szCs w:val="24"/>
        </w:rPr>
      </w:pPr>
      <w:r w:rsidRPr="0019771F">
        <w:rPr>
          <w:rFonts w:ascii="Times New Roman" w:hAnsi="Times New Roman" w:cs="Times New Roman"/>
          <w:b/>
          <w:bCs/>
          <w:sz w:val="24"/>
          <w:szCs w:val="24"/>
        </w:rPr>
        <w:t>HIVATÁSETIKAI ALAPELVEK</w:t>
      </w:r>
    </w:p>
    <w:p w14:paraId="57F405DB" w14:textId="77777777" w:rsidR="00703D4A" w:rsidRDefault="00703D4A" w:rsidP="002C53CB">
      <w:pPr>
        <w:pStyle w:val="Listaszerbekezds"/>
        <w:spacing w:after="0" w:line="240" w:lineRule="auto"/>
        <w:ind w:left="1800"/>
        <w:jc w:val="center"/>
        <w:rPr>
          <w:rFonts w:ascii="Times New Roman" w:hAnsi="Times New Roman" w:cs="Times New Roman"/>
          <w:b/>
          <w:bCs/>
          <w:sz w:val="24"/>
          <w:szCs w:val="24"/>
        </w:rPr>
      </w:pPr>
    </w:p>
    <w:p w14:paraId="5D34588E" w14:textId="536256EB" w:rsidR="005B0947"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1. </w:t>
      </w:r>
      <w:r w:rsidR="005B0947" w:rsidRPr="0019771F">
        <w:rPr>
          <w:rFonts w:ascii="Times New Roman" w:hAnsi="Times New Roman" w:cs="Times New Roman"/>
          <w:b/>
          <w:bCs/>
          <w:sz w:val="24"/>
          <w:szCs w:val="24"/>
        </w:rPr>
        <w:t>Hűség és elkötelezettség</w:t>
      </w:r>
    </w:p>
    <w:p w14:paraId="229ABBC8" w14:textId="77777777" w:rsidR="0019771F" w:rsidRDefault="0019771F" w:rsidP="0019771F">
      <w:pPr>
        <w:spacing w:after="0" w:line="240" w:lineRule="auto"/>
        <w:jc w:val="both"/>
        <w:rPr>
          <w:rFonts w:ascii="Times New Roman" w:hAnsi="Times New Roman" w:cs="Times New Roman"/>
          <w:sz w:val="24"/>
          <w:szCs w:val="24"/>
        </w:rPr>
      </w:pPr>
    </w:p>
    <w:p w14:paraId="37DE5B86" w14:textId="22E76858" w:rsidR="005B0947" w:rsidRPr="00120B02" w:rsidRDefault="005B0947" w:rsidP="00120B02">
      <w:pPr>
        <w:pStyle w:val="Listaszerbekezds"/>
        <w:numPr>
          <w:ilvl w:val="0"/>
          <w:numId w:val="27"/>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a hivatali tevékenysége során és a magánéletben is Magyarországhoz és annak Alaptörvényhez hűen cselekszik, munkáját a jogszabályoknak és a Hivatal szabályzataiban foglaltaknak megfelelően, példamutatóan látja el.</w:t>
      </w:r>
    </w:p>
    <w:p w14:paraId="10523AE2" w14:textId="69394CC7" w:rsidR="005B0947" w:rsidRPr="00120B02" w:rsidRDefault="005B0947" w:rsidP="00120B02">
      <w:pPr>
        <w:pStyle w:val="Listaszerbekezds"/>
        <w:numPr>
          <w:ilvl w:val="0"/>
          <w:numId w:val="27"/>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a Hivatal iránt elkötelezett, kötelessége a Hivatal jó hírnevének megőrzése. Feladatait a közjó iránt elkötelezetten teljesíti, azonosul a közjó előmozdításával.</w:t>
      </w:r>
    </w:p>
    <w:p w14:paraId="6E894E24" w14:textId="0693E2A0" w:rsidR="005B0947" w:rsidRPr="00120B02" w:rsidRDefault="005B0947" w:rsidP="00120B02">
      <w:pPr>
        <w:pStyle w:val="Listaszerbekezds"/>
        <w:numPr>
          <w:ilvl w:val="0"/>
          <w:numId w:val="27"/>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Teljes erejével és legjobb tudása szerint törekszik a megválasztott vagy kinevezett vezetői által kitűzött célok megvalósítására az általuk kiadott utasításoknak megfelelően.</w:t>
      </w:r>
    </w:p>
    <w:p w14:paraId="58965D79" w14:textId="77777777" w:rsidR="005B0947" w:rsidRDefault="005B0947" w:rsidP="002C53CB">
      <w:pPr>
        <w:pStyle w:val="Listaszerbekezds"/>
        <w:spacing w:after="0" w:line="240" w:lineRule="auto"/>
        <w:jc w:val="both"/>
        <w:rPr>
          <w:rFonts w:ascii="Times New Roman" w:hAnsi="Times New Roman" w:cs="Times New Roman"/>
          <w:sz w:val="24"/>
          <w:szCs w:val="24"/>
        </w:rPr>
      </w:pPr>
    </w:p>
    <w:p w14:paraId="5FCD6899" w14:textId="0369570A" w:rsidR="005B0947"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2. </w:t>
      </w:r>
      <w:r w:rsidR="005B0947" w:rsidRPr="0019771F">
        <w:rPr>
          <w:rFonts w:ascii="Times New Roman" w:hAnsi="Times New Roman" w:cs="Times New Roman"/>
          <w:b/>
          <w:bCs/>
          <w:sz w:val="24"/>
          <w:szCs w:val="24"/>
        </w:rPr>
        <w:t>Nemzeti és önkormányzati érdekek előnyben részesítése</w:t>
      </w:r>
    </w:p>
    <w:p w14:paraId="4FE8B6E6" w14:textId="77777777" w:rsidR="005B0947" w:rsidRDefault="005B0947" w:rsidP="002C53CB">
      <w:pPr>
        <w:pStyle w:val="Listaszerbekezds"/>
        <w:spacing w:after="0" w:line="240" w:lineRule="auto"/>
        <w:ind w:left="2160"/>
        <w:jc w:val="both"/>
        <w:rPr>
          <w:rFonts w:ascii="Times New Roman" w:hAnsi="Times New Roman" w:cs="Times New Roman"/>
          <w:b/>
          <w:bCs/>
          <w:sz w:val="24"/>
          <w:szCs w:val="24"/>
        </w:rPr>
      </w:pPr>
    </w:p>
    <w:p w14:paraId="5E772BB9" w14:textId="0CC5B529" w:rsidR="005B0947" w:rsidRPr="0019771F" w:rsidRDefault="005B0947" w:rsidP="0019771F">
      <w:pPr>
        <w:spacing w:after="0" w:line="240" w:lineRule="auto"/>
        <w:jc w:val="both"/>
        <w:rPr>
          <w:rFonts w:ascii="Times New Roman" w:hAnsi="Times New Roman" w:cs="Times New Roman"/>
          <w:sz w:val="24"/>
          <w:szCs w:val="24"/>
        </w:rPr>
      </w:pPr>
      <w:r w:rsidRPr="0019771F">
        <w:rPr>
          <w:rFonts w:ascii="Times New Roman" w:hAnsi="Times New Roman" w:cs="Times New Roman"/>
          <w:sz w:val="24"/>
          <w:szCs w:val="24"/>
        </w:rPr>
        <w:lastRenderedPageBreak/>
        <w:t>A köztisztviselő feladatait a nemzet és az Önkormányzat érdekében, a közjót szolgálva teljesíti, a közjót az egyéni és csoportérdekekkel szemben előnyben részesíti.</w:t>
      </w:r>
    </w:p>
    <w:p w14:paraId="156E4B0E" w14:textId="77777777" w:rsidR="00703D4A" w:rsidRDefault="00703D4A" w:rsidP="002C53CB">
      <w:pPr>
        <w:pStyle w:val="Listaszerbekezds"/>
        <w:spacing w:after="0" w:line="240" w:lineRule="auto"/>
        <w:jc w:val="both"/>
        <w:rPr>
          <w:rFonts w:ascii="Times New Roman" w:hAnsi="Times New Roman" w:cs="Times New Roman"/>
          <w:sz w:val="24"/>
          <w:szCs w:val="24"/>
        </w:rPr>
      </w:pPr>
    </w:p>
    <w:p w14:paraId="4694BB09" w14:textId="710E37FA" w:rsidR="005B0947"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3. </w:t>
      </w:r>
      <w:r w:rsidR="00703D4A" w:rsidRPr="0019771F">
        <w:rPr>
          <w:rFonts w:ascii="Times New Roman" w:hAnsi="Times New Roman" w:cs="Times New Roman"/>
          <w:b/>
          <w:bCs/>
          <w:sz w:val="24"/>
          <w:szCs w:val="24"/>
        </w:rPr>
        <w:t>Igazságos és méltányos jogszolgáltatás</w:t>
      </w:r>
    </w:p>
    <w:p w14:paraId="774E5506" w14:textId="77777777" w:rsidR="00703D4A" w:rsidRPr="00120B02" w:rsidRDefault="00703D4A" w:rsidP="002C53CB">
      <w:pPr>
        <w:pStyle w:val="Listaszerbekezds"/>
        <w:spacing w:after="0" w:line="240" w:lineRule="auto"/>
        <w:jc w:val="both"/>
        <w:rPr>
          <w:rFonts w:ascii="Times New Roman" w:hAnsi="Times New Roman" w:cs="Times New Roman"/>
          <w:sz w:val="24"/>
          <w:szCs w:val="24"/>
        </w:rPr>
      </w:pPr>
    </w:p>
    <w:p w14:paraId="56EDAE8E" w14:textId="26DB2399" w:rsidR="00703D4A" w:rsidRPr="00120B02" w:rsidRDefault="00703D4A" w:rsidP="00120B02">
      <w:pPr>
        <w:pStyle w:val="Listaszerbekezds"/>
        <w:numPr>
          <w:ilvl w:val="0"/>
          <w:numId w:val="2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a munkáját lelkiismeretesen és pontosan, a jogszabályok és az adott ügy összes körülményeinek, egyedi sajátosságainak figyelembevételével úgy végzi, hogy jogalkalmazása megfeleljen az alkalmazott jogszabályok rendeltetésének és döntése meghozatalakor más személyek jogai ne sérüljenek.</w:t>
      </w:r>
    </w:p>
    <w:p w14:paraId="5B9A29ED" w14:textId="48D14E23" w:rsidR="00703D4A" w:rsidRPr="00120B02" w:rsidRDefault="00703D4A" w:rsidP="00120B02">
      <w:pPr>
        <w:pStyle w:val="Listaszerbekezds"/>
        <w:numPr>
          <w:ilvl w:val="0"/>
          <w:numId w:val="2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Feladatait a valós körülmények gondos mérlegelése alapján méltányosan teljesíti, döntéseit a jogszabályok adta keretek között, a legjobb szaktudása szerint, a józan ész és az emberiesség alapján hozza meg.</w:t>
      </w:r>
    </w:p>
    <w:p w14:paraId="578D9DD1" w14:textId="40448BAE" w:rsidR="00703D4A" w:rsidRPr="00120B02" w:rsidRDefault="00703D4A" w:rsidP="002C53CB">
      <w:pPr>
        <w:spacing w:after="0" w:line="240" w:lineRule="auto"/>
        <w:ind w:left="720"/>
        <w:jc w:val="both"/>
        <w:rPr>
          <w:rFonts w:ascii="Times New Roman" w:hAnsi="Times New Roman" w:cs="Times New Roman"/>
          <w:sz w:val="24"/>
          <w:szCs w:val="24"/>
        </w:rPr>
      </w:pPr>
    </w:p>
    <w:p w14:paraId="65627160" w14:textId="7520B39A" w:rsidR="00703D4A"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4. </w:t>
      </w:r>
      <w:r w:rsidR="00703D4A" w:rsidRPr="0019771F">
        <w:rPr>
          <w:rFonts w:ascii="Times New Roman" w:hAnsi="Times New Roman" w:cs="Times New Roman"/>
          <w:b/>
          <w:bCs/>
          <w:sz w:val="24"/>
          <w:szCs w:val="24"/>
        </w:rPr>
        <w:t>Méltóság és tisztesség</w:t>
      </w:r>
    </w:p>
    <w:p w14:paraId="6B1E8C6F" w14:textId="77777777" w:rsidR="00344FD9" w:rsidRDefault="00344FD9" w:rsidP="002C53CB">
      <w:pPr>
        <w:pStyle w:val="Listaszerbekezds"/>
        <w:spacing w:after="0" w:line="240" w:lineRule="auto"/>
        <w:ind w:left="2160"/>
        <w:jc w:val="both"/>
        <w:rPr>
          <w:rFonts w:ascii="Times New Roman" w:hAnsi="Times New Roman" w:cs="Times New Roman"/>
          <w:b/>
          <w:bCs/>
          <w:sz w:val="24"/>
          <w:szCs w:val="24"/>
        </w:rPr>
      </w:pPr>
    </w:p>
    <w:p w14:paraId="34B71735" w14:textId="7ED83315" w:rsidR="00703D4A" w:rsidRPr="00120B02" w:rsidRDefault="00703D4A" w:rsidP="00120B02">
      <w:pPr>
        <w:pStyle w:val="Listaszerbekezds"/>
        <w:numPr>
          <w:ilvl w:val="0"/>
          <w:numId w:val="29"/>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 xml:space="preserve">A köztisztviselő feladatait magaviseletében és megjelenésében megnyilvánuló méltósággal köteles teljesíteni. Munkahelyén </w:t>
      </w:r>
      <w:r w:rsidR="00344FD9" w:rsidRPr="00120B02">
        <w:rPr>
          <w:rFonts w:ascii="Times New Roman" w:hAnsi="Times New Roman" w:cs="Times New Roman"/>
          <w:sz w:val="24"/>
          <w:szCs w:val="24"/>
        </w:rPr>
        <w:t>és magánéletében is olyan módon viselkedik, hogy az erősítse a Hivatal és általában az Önkormányzat megbecsültségét. Hivatali tevékenységét köteles tisztán, ápoltan, kulturáltan, az adott alkalomhoz, az általános társadalmi elvárások szerint illő viseletben végezni.</w:t>
      </w:r>
    </w:p>
    <w:p w14:paraId="17DDF9E8" w14:textId="61EACDAA" w:rsidR="00344FD9" w:rsidRPr="00120B02" w:rsidRDefault="00344FD9" w:rsidP="00120B02">
      <w:pPr>
        <w:pStyle w:val="Listaszerbekezds"/>
        <w:numPr>
          <w:ilvl w:val="0"/>
          <w:numId w:val="29"/>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feladatainak teljesítése során kollégáival, illetve az eljárásban részt vevő személyekkel szemben türelemmel, mértékletességgel, udvariasan, méltóságukat tiszteletben tartva jár el, törekszik arra, hogy viselkedése erősítse a köztisztviselőkbe vetett bizalmat.</w:t>
      </w:r>
    </w:p>
    <w:p w14:paraId="582F6312" w14:textId="35961DA8" w:rsidR="00344FD9" w:rsidRPr="00120B02" w:rsidRDefault="00344FD9" w:rsidP="00120B02">
      <w:pPr>
        <w:pStyle w:val="Listaszerbekezds"/>
        <w:numPr>
          <w:ilvl w:val="0"/>
          <w:numId w:val="29"/>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munkahelyén és munkahely kívül is példamutató módon betartja a rá vonatkozó jogi és morális követelményeket, nem vállal közösséget a jogi és morális követelmények megsértőivel, elkerül minden olyan helyzetet, amely illetéktelen befolyás alá kerüléséhez vezethetne.</w:t>
      </w:r>
    </w:p>
    <w:p w14:paraId="3C64F14D" w14:textId="77777777" w:rsidR="00344FD9" w:rsidRDefault="00344FD9" w:rsidP="002C53CB">
      <w:pPr>
        <w:pStyle w:val="Listaszerbekezds"/>
        <w:spacing w:after="0" w:line="240" w:lineRule="auto"/>
        <w:jc w:val="both"/>
        <w:rPr>
          <w:rFonts w:ascii="Times New Roman" w:hAnsi="Times New Roman" w:cs="Times New Roman"/>
          <w:sz w:val="24"/>
          <w:szCs w:val="24"/>
        </w:rPr>
      </w:pPr>
    </w:p>
    <w:p w14:paraId="269B2A83" w14:textId="55CFE09A" w:rsidR="00344FD9"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5. </w:t>
      </w:r>
      <w:r w:rsidR="00344FD9" w:rsidRPr="0019771F">
        <w:rPr>
          <w:rFonts w:ascii="Times New Roman" w:hAnsi="Times New Roman" w:cs="Times New Roman"/>
          <w:b/>
          <w:bCs/>
          <w:sz w:val="24"/>
          <w:szCs w:val="24"/>
        </w:rPr>
        <w:t>Előítéletektől való mentesség</w:t>
      </w:r>
    </w:p>
    <w:p w14:paraId="19F305E5" w14:textId="77777777" w:rsidR="0019771F" w:rsidRDefault="0019771F" w:rsidP="0019771F">
      <w:pPr>
        <w:spacing w:after="0" w:line="240" w:lineRule="auto"/>
        <w:jc w:val="both"/>
        <w:rPr>
          <w:rFonts w:ascii="Times New Roman" w:hAnsi="Times New Roman" w:cs="Times New Roman"/>
          <w:sz w:val="24"/>
          <w:szCs w:val="24"/>
        </w:rPr>
      </w:pPr>
    </w:p>
    <w:p w14:paraId="5E87DA8B" w14:textId="48705ED6" w:rsidR="00344FD9" w:rsidRPr="0019771F" w:rsidRDefault="004F68EC" w:rsidP="0019771F">
      <w:pPr>
        <w:spacing w:after="0" w:line="240" w:lineRule="auto"/>
        <w:jc w:val="both"/>
        <w:rPr>
          <w:rFonts w:ascii="Times New Roman" w:hAnsi="Times New Roman" w:cs="Times New Roman"/>
          <w:sz w:val="24"/>
          <w:szCs w:val="24"/>
        </w:rPr>
      </w:pPr>
      <w:r w:rsidRPr="0019771F">
        <w:rPr>
          <w:rFonts w:ascii="Times New Roman" w:hAnsi="Times New Roman" w:cs="Times New Roman"/>
          <w:sz w:val="24"/>
          <w:szCs w:val="24"/>
        </w:rPr>
        <w:t xml:space="preserve">A köztisztviselő munkahelyi kötelességei teljesítése során egyenlő bánásmódot tanúsít minden emberrel szemben, feladatait előítéletek nélkül, az emberi méltóság feltétlen tiszteletben tartásával, az esélyegyenlőség biztosításával teljesíti. </w:t>
      </w:r>
    </w:p>
    <w:p w14:paraId="4BBA6AFF" w14:textId="77777777" w:rsidR="006818EB" w:rsidRDefault="006818EB" w:rsidP="002C53CB">
      <w:pPr>
        <w:spacing w:after="0" w:line="240" w:lineRule="auto"/>
        <w:jc w:val="both"/>
        <w:rPr>
          <w:rFonts w:ascii="Times New Roman" w:hAnsi="Times New Roman" w:cs="Times New Roman"/>
          <w:sz w:val="24"/>
          <w:szCs w:val="24"/>
        </w:rPr>
      </w:pPr>
    </w:p>
    <w:p w14:paraId="0D2BDA41" w14:textId="1FB94F22" w:rsidR="004F68EC"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6. </w:t>
      </w:r>
      <w:r w:rsidR="004F68EC" w:rsidRPr="0019771F">
        <w:rPr>
          <w:rFonts w:ascii="Times New Roman" w:hAnsi="Times New Roman" w:cs="Times New Roman"/>
          <w:b/>
          <w:bCs/>
          <w:sz w:val="24"/>
          <w:szCs w:val="24"/>
        </w:rPr>
        <w:t>Pártatlanság</w:t>
      </w:r>
    </w:p>
    <w:p w14:paraId="27CC37F2" w14:textId="77777777" w:rsidR="00690940" w:rsidRDefault="00690940" w:rsidP="002C53CB">
      <w:pPr>
        <w:pStyle w:val="Listaszerbekezds"/>
        <w:spacing w:after="0" w:line="240" w:lineRule="auto"/>
        <w:ind w:left="2160"/>
        <w:jc w:val="both"/>
        <w:rPr>
          <w:rFonts w:ascii="Times New Roman" w:hAnsi="Times New Roman" w:cs="Times New Roman"/>
          <w:b/>
          <w:bCs/>
          <w:sz w:val="24"/>
          <w:szCs w:val="24"/>
        </w:rPr>
      </w:pPr>
    </w:p>
    <w:p w14:paraId="27204527" w14:textId="0163F37A" w:rsidR="004F68EC" w:rsidRPr="00120B02" w:rsidRDefault="004F68EC" w:rsidP="00120B02">
      <w:pPr>
        <w:pStyle w:val="Listaszerbekezds"/>
        <w:numPr>
          <w:ilvl w:val="0"/>
          <w:numId w:val="30"/>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 xml:space="preserve">A köztisztviselő nem lehet részrehajló, feladatait elfogulatlanul, az ügyfelek jogainak és jogos érdekeinek figyelembevételével pártatlanul teljesíti. Személyes, családi, politikai rokon vagy ellenszenv nem térítheti el a jogszabályi és morális követelményeknek megfelelő, tényeken és bizonyítékokon alapuló eljárástól. </w:t>
      </w:r>
    </w:p>
    <w:p w14:paraId="28B9F7CB" w14:textId="1B33D086" w:rsidR="004F68EC" w:rsidRPr="00120B02" w:rsidRDefault="004F68EC" w:rsidP="00120B02">
      <w:pPr>
        <w:pStyle w:val="Listaszerbekezds"/>
        <w:numPr>
          <w:ilvl w:val="0"/>
          <w:numId w:val="30"/>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köztisztviselőnek el kell utasítania</w:t>
      </w:r>
      <w:r w:rsidR="009C4F0D" w:rsidRPr="00120B02">
        <w:rPr>
          <w:rFonts w:ascii="Times New Roman" w:hAnsi="Times New Roman" w:cs="Times New Roman"/>
          <w:sz w:val="24"/>
          <w:szCs w:val="24"/>
        </w:rPr>
        <w:t xml:space="preserve"> a korrupciót, annak valamennyi formája ellen fel kell lépnie. Nem kérhet, és nem fogadhat el sem közvetve, sem közvetlenül olyan juttatást vagy egyéb előnyt, amely alkalmas arra, hogy befolyásolja ítélőképességét döntéseiben, feladatai tisztességes ellátásában.</w:t>
      </w:r>
    </w:p>
    <w:p w14:paraId="213A1913" w14:textId="49A7873C" w:rsidR="009C4F0D" w:rsidRPr="00120B02" w:rsidRDefault="009C4F0D" w:rsidP="00120B02">
      <w:pPr>
        <w:pStyle w:val="Listaszerbekezds"/>
        <w:numPr>
          <w:ilvl w:val="0"/>
          <w:numId w:val="30"/>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Munkahelyét nem használhatja fel előnyszerzésre, nem élhet vissza hivatali beosztásával, azokkal az információkkal</w:t>
      </w:r>
      <w:r w:rsidR="006818EB" w:rsidRPr="00120B02">
        <w:rPr>
          <w:rFonts w:ascii="Times New Roman" w:hAnsi="Times New Roman" w:cs="Times New Roman"/>
          <w:sz w:val="24"/>
          <w:szCs w:val="24"/>
        </w:rPr>
        <w:t>,</w:t>
      </w:r>
      <w:r w:rsidRPr="00120B02">
        <w:rPr>
          <w:rFonts w:ascii="Times New Roman" w:hAnsi="Times New Roman" w:cs="Times New Roman"/>
          <w:sz w:val="24"/>
          <w:szCs w:val="24"/>
        </w:rPr>
        <w:t xml:space="preserve"> amelyek a hivatali munkája során jutottak a tudomására.</w:t>
      </w:r>
    </w:p>
    <w:p w14:paraId="3E0D41E2" w14:textId="1E736E5C" w:rsidR="009C4F0D" w:rsidRPr="00120B02" w:rsidRDefault="009C4F0D" w:rsidP="00120B02">
      <w:pPr>
        <w:pStyle w:val="Listaszerbekezds"/>
        <w:numPr>
          <w:ilvl w:val="0"/>
          <w:numId w:val="30"/>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lastRenderedPageBreak/>
        <w:t xml:space="preserve">Érdekképviseleti vagy társadalmi szervezetben való tevékenységét elkülöníti munkahelyi tevékenységétől, nem lép be olyan társadalmi vagy politikai </w:t>
      </w:r>
      <w:proofErr w:type="spellStart"/>
      <w:r w:rsidRPr="00120B02">
        <w:rPr>
          <w:rFonts w:ascii="Times New Roman" w:hAnsi="Times New Roman" w:cs="Times New Roman"/>
          <w:sz w:val="24"/>
          <w:szCs w:val="24"/>
        </w:rPr>
        <w:t>csoportulásba</w:t>
      </w:r>
      <w:proofErr w:type="spellEnd"/>
      <w:r w:rsidRPr="00120B02">
        <w:rPr>
          <w:rFonts w:ascii="Times New Roman" w:hAnsi="Times New Roman" w:cs="Times New Roman"/>
          <w:sz w:val="24"/>
          <w:szCs w:val="24"/>
        </w:rPr>
        <w:t>, amely jogszabályokkal vagy az alkotmányossággal ellentétes tevékenységet folytat.</w:t>
      </w:r>
    </w:p>
    <w:p w14:paraId="3CD0BB58" w14:textId="77777777" w:rsidR="00671AA1" w:rsidRDefault="00671AA1" w:rsidP="0019771F">
      <w:pPr>
        <w:spacing w:after="0" w:line="240" w:lineRule="auto"/>
        <w:rPr>
          <w:rFonts w:ascii="Times New Roman" w:hAnsi="Times New Roman" w:cs="Times New Roman"/>
          <w:b/>
          <w:bCs/>
          <w:sz w:val="24"/>
          <w:szCs w:val="24"/>
        </w:rPr>
      </w:pPr>
    </w:p>
    <w:p w14:paraId="178BD685" w14:textId="21DD2B3E" w:rsidR="009C4F0D"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7. </w:t>
      </w:r>
      <w:r w:rsidR="009C4F0D" w:rsidRPr="0019771F">
        <w:rPr>
          <w:rFonts w:ascii="Times New Roman" w:hAnsi="Times New Roman" w:cs="Times New Roman"/>
          <w:b/>
          <w:bCs/>
          <w:sz w:val="24"/>
          <w:szCs w:val="24"/>
        </w:rPr>
        <w:t>Felelősségtudat és szakszerűség</w:t>
      </w:r>
    </w:p>
    <w:p w14:paraId="31DF1A19" w14:textId="77777777" w:rsidR="00690940" w:rsidRDefault="00690940" w:rsidP="002C53CB">
      <w:pPr>
        <w:pStyle w:val="Listaszerbekezds"/>
        <w:spacing w:after="0" w:line="240" w:lineRule="auto"/>
        <w:ind w:left="2160"/>
        <w:jc w:val="both"/>
        <w:rPr>
          <w:rFonts w:ascii="Times New Roman" w:hAnsi="Times New Roman" w:cs="Times New Roman"/>
          <w:b/>
          <w:bCs/>
          <w:sz w:val="24"/>
          <w:szCs w:val="24"/>
        </w:rPr>
      </w:pPr>
    </w:p>
    <w:p w14:paraId="12761BF2" w14:textId="60B5D255" w:rsidR="009C4F0D" w:rsidRPr="00120B02" w:rsidRDefault="009C4F0D" w:rsidP="00120B02">
      <w:pPr>
        <w:pStyle w:val="Listaszerbekezds"/>
        <w:numPr>
          <w:ilvl w:val="0"/>
          <w:numId w:val="31"/>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a munkahelyi feladatai teljesítése során a legjobb tudása szerint, felelősségteljesen, szakszerűen jár el. Szakmai ismereteit, készségeit folyamatosan karbantartja és fejleszti, törekszik munkája színvonalának javítására, kiemelt figyelmet fordítva a határidők maradéktalan betartására.</w:t>
      </w:r>
    </w:p>
    <w:p w14:paraId="1AFF07F0" w14:textId="28C9F490" w:rsidR="009C4F0D" w:rsidRPr="00120B02" w:rsidRDefault="009C4F0D" w:rsidP="00120B02">
      <w:pPr>
        <w:pStyle w:val="Listaszerbekezds"/>
        <w:numPr>
          <w:ilvl w:val="0"/>
          <w:numId w:val="31"/>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Védi és megőrzi a közvagyont, hatékonyan és takarékosan bánik minden olyan emberi, társadalmi, gazdasági és környezeti erőforrással, amely felhasználására munkájával közvetve vagy közvetlenül hatást gyakorolhat. Kezdeményezően lép fel a hatékonyság és eredményesség javítása érdekében.</w:t>
      </w:r>
    </w:p>
    <w:p w14:paraId="3C332FA5" w14:textId="406A66A7" w:rsidR="009C4F0D" w:rsidRPr="00120B02" w:rsidRDefault="009C4F0D" w:rsidP="00120B02">
      <w:pPr>
        <w:pStyle w:val="Listaszerbekezds"/>
        <w:numPr>
          <w:ilvl w:val="0"/>
          <w:numId w:val="31"/>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Döntései és cselekedetei során figyelembe veszi azok belátható társadalmi, gazdasági és környezeti hatásait. Hibás döntéseit elismeri, azt másokra nem hárítja, következményeit lehetőség szerint orvosolja, amennyiben ez jogsérelem nélkül nem oldható meg, jelzi azt felettesének.</w:t>
      </w:r>
    </w:p>
    <w:p w14:paraId="0758FB82" w14:textId="3730234F" w:rsidR="00410035" w:rsidRPr="00120B02" w:rsidRDefault="00410035" w:rsidP="00120B02">
      <w:pPr>
        <w:pStyle w:val="Listaszerbekezds"/>
        <w:numPr>
          <w:ilvl w:val="0"/>
          <w:numId w:val="31"/>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Amennyiben a köztisztviselő szerint egy vezetői döntés jogszabállyal vagy alkotmányos értékekkel ellentétes, a vezetői tekintélyt tiszteletben tartva, a számára rendelkezésére álló valamennyi jogszerű eszközzel, etikus módon felhívja a problémára az illetékesek figyelmét.</w:t>
      </w:r>
    </w:p>
    <w:p w14:paraId="196BA457" w14:textId="77777777" w:rsidR="00410035" w:rsidRDefault="00410035" w:rsidP="002C53CB">
      <w:pPr>
        <w:spacing w:after="0" w:line="240" w:lineRule="auto"/>
        <w:jc w:val="both"/>
        <w:rPr>
          <w:rFonts w:ascii="Times New Roman" w:hAnsi="Times New Roman" w:cs="Times New Roman"/>
          <w:sz w:val="24"/>
          <w:szCs w:val="24"/>
        </w:rPr>
      </w:pPr>
    </w:p>
    <w:p w14:paraId="36954773" w14:textId="0AF81A0B" w:rsidR="00410035"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8. </w:t>
      </w:r>
      <w:r w:rsidR="00410035" w:rsidRPr="0019771F">
        <w:rPr>
          <w:rFonts w:ascii="Times New Roman" w:hAnsi="Times New Roman" w:cs="Times New Roman"/>
          <w:b/>
          <w:bCs/>
          <w:sz w:val="24"/>
          <w:szCs w:val="24"/>
        </w:rPr>
        <w:t>Együttműködés</w:t>
      </w:r>
    </w:p>
    <w:p w14:paraId="02F8A21B" w14:textId="77777777" w:rsidR="00690940" w:rsidRDefault="00690940" w:rsidP="002C53CB">
      <w:pPr>
        <w:pStyle w:val="Listaszerbekezds"/>
        <w:spacing w:after="0" w:line="240" w:lineRule="auto"/>
        <w:ind w:left="2160"/>
        <w:jc w:val="both"/>
        <w:rPr>
          <w:rFonts w:ascii="Times New Roman" w:hAnsi="Times New Roman" w:cs="Times New Roman"/>
          <w:b/>
          <w:bCs/>
          <w:sz w:val="24"/>
          <w:szCs w:val="24"/>
        </w:rPr>
      </w:pPr>
    </w:p>
    <w:p w14:paraId="5D769383" w14:textId="11C95C7C" w:rsidR="00410035" w:rsidRPr="00120B02" w:rsidRDefault="00410035" w:rsidP="00120B02">
      <w:pPr>
        <w:pStyle w:val="Listaszerbekezds"/>
        <w:numPr>
          <w:ilvl w:val="0"/>
          <w:numId w:val="32"/>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a feladatellátása során együttműködik az ügyfelekkel, kollégákkal és más eljáró szervekkel, velük nyíltan kommunikál, döntéseit, cselekedeteit – ha a titoktartási kötelezettség ezt nem zárja ki – a szükséges mértékben indokolja.</w:t>
      </w:r>
    </w:p>
    <w:p w14:paraId="5CA69C32" w14:textId="064A12CF" w:rsidR="00410035" w:rsidRPr="00120B02" w:rsidRDefault="00410035" w:rsidP="00120B02">
      <w:pPr>
        <w:pStyle w:val="Listaszerbekezds"/>
        <w:numPr>
          <w:ilvl w:val="0"/>
          <w:numId w:val="32"/>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munkavégzése során törekednie kell a kölcsönös tiszteleten alapuló, udvarias, szolgálatkész és előzékeny kapcsolattartásra, felmerülő szakmai és személyes konfliktusok esetén annak konstruktív rendezésére.</w:t>
      </w:r>
    </w:p>
    <w:p w14:paraId="0371C80B" w14:textId="7CE1E3B6" w:rsidR="00410035" w:rsidRPr="00120B02" w:rsidRDefault="00410035" w:rsidP="00120B02">
      <w:pPr>
        <w:pStyle w:val="Listaszerbekezds"/>
        <w:numPr>
          <w:ilvl w:val="0"/>
          <w:numId w:val="32"/>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jogszabályi keretek között köteles megadni a hozzá fordulónak minden rendelkezésére álló információt, tevékenységét a problémák megoldásának elősegítése, a humánus magatartás jellemzi.</w:t>
      </w:r>
    </w:p>
    <w:p w14:paraId="1EFA4807" w14:textId="6F107AA5" w:rsidR="00410035" w:rsidRPr="00120B02" w:rsidRDefault="00410035" w:rsidP="00120B02">
      <w:pPr>
        <w:pStyle w:val="Listaszerbekezds"/>
        <w:numPr>
          <w:ilvl w:val="0"/>
          <w:numId w:val="32"/>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kollégáival szemben kapcsolatában, magatartásában köteles egymás személyiségének, emberi méltóságának, életkorának tiszteletben tartásával eljárni, külön felkérés nélkül is segítenie kell a pályakezdő és újonnan belépő kollégákat az elméleti és gyakorlati ismeretek bővítésében.</w:t>
      </w:r>
    </w:p>
    <w:p w14:paraId="723CFD9A" w14:textId="2CF80567" w:rsidR="00410035" w:rsidRDefault="00410035" w:rsidP="002C53CB">
      <w:pPr>
        <w:spacing w:after="0" w:line="240" w:lineRule="auto"/>
        <w:jc w:val="both"/>
        <w:rPr>
          <w:rFonts w:ascii="Times New Roman" w:hAnsi="Times New Roman" w:cs="Times New Roman"/>
          <w:b/>
          <w:bCs/>
          <w:sz w:val="24"/>
          <w:szCs w:val="24"/>
        </w:rPr>
      </w:pPr>
    </w:p>
    <w:p w14:paraId="1F5D55DD" w14:textId="3F8AA189" w:rsidR="00410035"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9. </w:t>
      </w:r>
      <w:r w:rsidR="00410035" w:rsidRPr="0019771F">
        <w:rPr>
          <w:rFonts w:ascii="Times New Roman" w:hAnsi="Times New Roman" w:cs="Times New Roman"/>
          <w:b/>
          <w:bCs/>
          <w:sz w:val="24"/>
          <w:szCs w:val="24"/>
        </w:rPr>
        <w:t>Intézkedések megtételére irányuló arányosság és védelem</w:t>
      </w:r>
    </w:p>
    <w:p w14:paraId="302499F3" w14:textId="77777777" w:rsidR="00690940" w:rsidRPr="00690940" w:rsidRDefault="00690940" w:rsidP="002C53CB">
      <w:pPr>
        <w:pStyle w:val="Listaszerbekezds"/>
        <w:spacing w:after="0" w:line="240" w:lineRule="auto"/>
        <w:ind w:left="2160"/>
        <w:jc w:val="both"/>
        <w:rPr>
          <w:rFonts w:ascii="Times New Roman" w:hAnsi="Times New Roman" w:cs="Times New Roman"/>
          <w:b/>
          <w:bCs/>
          <w:sz w:val="24"/>
          <w:szCs w:val="24"/>
        </w:rPr>
      </w:pPr>
    </w:p>
    <w:p w14:paraId="1E3492B5" w14:textId="1BBCC7E5" w:rsidR="00410035" w:rsidRPr="00120B02" w:rsidRDefault="00410035" w:rsidP="00120B02">
      <w:pPr>
        <w:pStyle w:val="Listaszerbekezds"/>
        <w:numPr>
          <w:ilvl w:val="0"/>
          <w:numId w:val="33"/>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jogalkalmazói feladatai során biztosítja, hogy a meghozott döntések, intézkedések arányosak legyenek az elérni kívánt céllal. A célok megvalósítása során olyan</w:t>
      </w:r>
      <w:r w:rsidR="00690940" w:rsidRPr="00120B02">
        <w:rPr>
          <w:rFonts w:ascii="Times New Roman" w:hAnsi="Times New Roman" w:cs="Times New Roman"/>
          <w:sz w:val="24"/>
          <w:szCs w:val="24"/>
        </w:rPr>
        <w:t xml:space="preserve"> eszközöket választ, amelyek indokoltak, leginkább szolgálják az adott célok megvalósítását, de nem okoznak indokolatlan </w:t>
      </w:r>
      <w:proofErr w:type="spellStart"/>
      <w:r w:rsidR="00690940" w:rsidRPr="00120B02">
        <w:rPr>
          <w:rFonts w:ascii="Times New Roman" w:hAnsi="Times New Roman" w:cs="Times New Roman"/>
          <w:sz w:val="24"/>
          <w:szCs w:val="24"/>
        </w:rPr>
        <w:t>terheket</w:t>
      </w:r>
      <w:proofErr w:type="spellEnd"/>
      <w:r w:rsidR="00690940" w:rsidRPr="00120B02">
        <w:rPr>
          <w:rFonts w:ascii="Times New Roman" w:hAnsi="Times New Roman" w:cs="Times New Roman"/>
          <w:sz w:val="24"/>
          <w:szCs w:val="24"/>
        </w:rPr>
        <w:t xml:space="preserve"> vagy károkat sem a köz, sem mások számára.</w:t>
      </w:r>
    </w:p>
    <w:p w14:paraId="17184C39" w14:textId="64D7BF33" w:rsidR="00690940" w:rsidRPr="00120B02" w:rsidRDefault="00690940" w:rsidP="00120B02">
      <w:pPr>
        <w:pStyle w:val="Listaszerbekezds"/>
        <w:numPr>
          <w:ilvl w:val="0"/>
          <w:numId w:val="33"/>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tevékenységét az ügyfelek jogait és jogos érdekeit védve teljesíti, minden tőle telhetőt megtesz az érintettek jogainak és jogos érdekeinek érvényesítése érdekében.</w:t>
      </w:r>
    </w:p>
    <w:p w14:paraId="76BC15DF" w14:textId="0B497BED" w:rsidR="00690940" w:rsidRPr="00120B02" w:rsidRDefault="00690940" w:rsidP="00120B02">
      <w:pPr>
        <w:pStyle w:val="Listaszerbekezds"/>
        <w:numPr>
          <w:ilvl w:val="0"/>
          <w:numId w:val="33"/>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a törvényes és szakszerű munkavégzése közben védelem alatt áll. Pártatlan és szakszerű feladatellátása miatt semmilyen hátrány nem érheti.</w:t>
      </w:r>
    </w:p>
    <w:p w14:paraId="172F4D28" w14:textId="2EB0064C" w:rsidR="00690940" w:rsidRPr="0019771F" w:rsidRDefault="00120B02" w:rsidP="00671AA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III. </w:t>
      </w:r>
      <w:r w:rsidR="00690940" w:rsidRPr="0019771F">
        <w:rPr>
          <w:rFonts w:ascii="Times New Roman" w:hAnsi="Times New Roman" w:cs="Times New Roman"/>
          <w:b/>
          <w:bCs/>
          <w:sz w:val="24"/>
          <w:szCs w:val="24"/>
        </w:rPr>
        <w:t>FEJEZET</w:t>
      </w:r>
    </w:p>
    <w:p w14:paraId="6CD48D99" w14:textId="69B46287" w:rsidR="00690940" w:rsidRPr="00120B02" w:rsidRDefault="00690940" w:rsidP="00671AA1">
      <w:pPr>
        <w:spacing w:after="0" w:line="240" w:lineRule="auto"/>
        <w:jc w:val="center"/>
        <w:rPr>
          <w:rFonts w:ascii="Times New Roman" w:hAnsi="Times New Roman" w:cs="Times New Roman"/>
          <w:b/>
          <w:bCs/>
          <w:caps/>
          <w:sz w:val="24"/>
          <w:szCs w:val="24"/>
        </w:rPr>
      </w:pPr>
      <w:r w:rsidRPr="00120B02">
        <w:rPr>
          <w:rFonts w:ascii="Times New Roman" w:hAnsi="Times New Roman" w:cs="Times New Roman"/>
          <w:b/>
          <w:bCs/>
          <w:caps/>
          <w:sz w:val="24"/>
          <w:szCs w:val="24"/>
        </w:rPr>
        <w:t>Vezetőkkel szemben támasztott további hivatásetikai követelmények</w:t>
      </w:r>
    </w:p>
    <w:p w14:paraId="61BA9830" w14:textId="77777777" w:rsidR="002A78C8" w:rsidRDefault="002A78C8" w:rsidP="002C53CB">
      <w:pPr>
        <w:pStyle w:val="Listaszerbekezds"/>
        <w:spacing w:after="0" w:line="240" w:lineRule="auto"/>
        <w:ind w:left="1800"/>
        <w:jc w:val="both"/>
        <w:rPr>
          <w:rFonts w:ascii="Times New Roman" w:hAnsi="Times New Roman" w:cs="Times New Roman"/>
          <w:b/>
          <w:bCs/>
          <w:sz w:val="24"/>
          <w:szCs w:val="24"/>
        </w:rPr>
      </w:pPr>
    </w:p>
    <w:p w14:paraId="50F16A02" w14:textId="0D1D589A" w:rsidR="002A78C8"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1. </w:t>
      </w:r>
      <w:r w:rsidR="002A78C8" w:rsidRPr="0019771F">
        <w:rPr>
          <w:rFonts w:ascii="Times New Roman" w:hAnsi="Times New Roman" w:cs="Times New Roman"/>
          <w:b/>
          <w:bCs/>
          <w:sz w:val="24"/>
          <w:szCs w:val="24"/>
        </w:rPr>
        <w:t>Példamutatás</w:t>
      </w:r>
    </w:p>
    <w:p w14:paraId="5C0C3136" w14:textId="77777777" w:rsidR="00785E09" w:rsidRDefault="00785E09" w:rsidP="002C53CB">
      <w:pPr>
        <w:pStyle w:val="Listaszerbekezds"/>
        <w:spacing w:after="0" w:line="240" w:lineRule="auto"/>
        <w:ind w:left="2160"/>
        <w:rPr>
          <w:rFonts w:ascii="Times New Roman" w:hAnsi="Times New Roman" w:cs="Times New Roman"/>
          <w:b/>
          <w:bCs/>
          <w:sz w:val="24"/>
          <w:szCs w:val="24"/>
        </w:rPr>
      </w:pPr>
    </w:p>
    <w:p w14:paraId="3BB4D618" w14:textId="0BB33843" w:rsidR="002A78C8" w:rsidRPr="00120B02" w:rsidRDefault="002A78C8" w:rsidP="00120B02">
      <w:pPr>
        <w:pStyle w:val="Listaszerbekezds"/>
        <w:numPr>
          <w:ilvl w:val="0"/>
          <w:numId w:val="34"/>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vezetői munkakört betöltő köztisztviselő a munkatársaitól elvárt magatartás vonatkozásában példamutatóan viselkedik. Meg kell felelnie mindazoknak a jogi és etikai követelményeknek, amelyeket munkatársaival szemben érvényesít.</w:t>
      </w:r>
    </w:p>
    <w:p w14:paraId="1A1BA9A5" w14:textId="326DF6F1" w:rsidR="002A78C8" w:rsidRPr="00120B02" w:rsidRDefault="002A78C8" w:rsidP="00120B02">
      <w:pPr>
        <w:pStyle w:val="Listaszerbekezds"/>
        <w:numPr>
          <w:ilvl w:val="0"/>
          <w:numId w:val="34"/>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Vezetői felelősségből fakadó sajátos kötelességeit úgy kell teljesítenie, hogy az a felelősségvállalás, a kötelességteljesítés és az emberiesség példája legyen azok számára is, akiket ugyanilyen kötelezettségek nem terhelnek.</w:t>
      </w:r>
    </w:p>
    <w:p w14:paraId="2960B630" w14:textId="276AEA7A" w:rsidR="008E08D8" w:rsidRDefault="008E08D8" w:rsidP="002C53CB">
      <w:pPr>
        <w:pStyle w:val="Listaszerbekezds"/>
        <w:spacing w:after="0" w:line="240" w:lineRule="auto"/>
        <w:rPr>
          <w:rFonts w:ascii="Times New Roman" w:hAnsi="Times New Roman" w:cs="Times New Roman"/>
          <w:b/>
          <w:bCs/>
          <w:sz w:val="24"/>
          <w:szCs w:val="24"/>
        </w:rPr>
      </w:pPr>
    </w:p>
    <w:p w14:paraId="253FDEB0" w14:textId="6B6B27FF" w:rsidR="008E08D8"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2. </w:t>
      </w:r>
      <w:r w:rsidR="008E08D8" w:rsidRPr="0019771F">
        <w:rPr>
          <w:rFonts w:ascii="Times New Roman" w:hAnsi="Times New Roman" w:cs="Times New Roman"/>
          <w:b/>
          <w:bCs/>
          <w:sz w:val="24"/>
          <w:szCs w:val="24"/>
        </w:rPr>
        <w:t>Támogatás</w:t>
      </w:r>
    </w:p>
    <w:p w14:paraId="3492EFFC" w14:textId="77777777" w:rsidR="008E08D8" w:rsidRPr="008E08D8" w:rsidRDefault="008E08D8" w:rsidP="002C53CB">
      <w:pPr>
        <w:pStyle w:val="Listaszerbekezds"/>
        <w:spacing w:after="0" w:line="240" w:lineRule="auto"/>
        <w:ind w:left="2160"/>
        <w:rPr>
          <w:rFonts w:ascii="Times New Roman" w:hAnsi="Times New Roman" w:cs="Times New Roman"/>
          <w:b/>
          <w:bCs/>
          <w:sz w:val="24"/>
          <w:szCs w:val="24"/>
        </w:rPr>
      </w:pPr>
    </w:p>
    <w:p w14:paraId="24831FD2" w14:textId="2087DDA2" w:rsidR="00344FD9" w:rsidRPr="00120B02" w:rsidRDefault="008E08D8" w:rsidP="00120B02">
      <w:pPr>
        <w:pStyle w:val="Listaszerbekezds"/>
        <w:numPr>
          <w:ilvl w:val="0"/>
          <w:numId w:val="35"/>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 xml:space="preserve">A vezetői munkakört betöltő köztisztviselőnek törekednie kell arra, hogy a vezetők egymás közötti kapcsolatát az együttműködés, egymás támogatása jellemezze, jó munkahelyi légkör alakuljon </w:t>
      </w:r>
      <w:proofErr w:type="gramStart"/>
      <w:r w:rsidRPr="00120B02">
        <w:rPr>
          <w:rFonts w:ascii="Times New Roman" w:hAnsi="Times New Roman" w:cs="Times New Roman"/>
          <w:sz w:val="24"/>
          <w:szCs w:val="24"/>
        </w:rPr>
        <w:t>ki</w:t>
      </w:r>
      <w:proofErr w:type="gramEnd"/>
      <w:r w:rsidRPr="00120B02">
        <w:rPr>
          <w:rFonts w:ascii="Times New Roman" w:hAnsi="Times New Roman" w:cs="Times New Roman"/>
          <w:sz w:val="24"/>
          <w:szCs w:val="24"/>
        </w:rPr>
        <w:t xml:space="preserve"> illetve maradjon fenn.</w:t>
      </w:r>
    </w:p>
    <w:p w14:paraId="11588641" w14:textId="4E7E0C36" w:rsidR="008E08D8" w:rsidRPr="00120B02" w:rsidRDefault="008E08D8" w:rsidP="00120B02">
      <w:pPr>
        <w:pStyle w:val="Listaszerbekezds"/>
        <w:numPr>
          <w:ilvl w:val="0"/>
          <w:numId w:val="35"/>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vezető köztisztviselő kollegáit támogatva teljesíti feladatait, ellátja őket a hatékony munkavégzéshez szükséges információkkal és világos, megvalósítható célokat tűz eléjük.</w:t>
      </w:r>
    </w:p>
    <w:p w14:paraId="32110AA4" w14:textId="4A56E054" w:rsidR="008E08D8" w:rsidRPr="00120B02" w:rsidRDefault="008E08D8" w:rsidP="00120B02">
      <w:pPr>
        <w:pStyle w:val="Listaszerbekezds"/>
        <w:numPr>
          <w:ilvl w:val="0"/>
          <w:numId w:val="35"/>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vezető törekszik az irányítása alá tartozó szervezeti egység vonatkozásában a kölcsönös bizalmon és segítőkészségen alapuló, feszültségektől mentes munkahelyi légkör kialakítására és fenntartására. A munkahelyi problémák és konfliktusok feloldásában kellő tapintattal, empátiával és körültekintéssel, ugyanakkor határozottan és késlekedés nélkül jár el.</w:t>
      </w:r>
    </w:p>
    <w:p w14:paraId="594C3EB9" w14:textId="6F416089" w:rsidR="008E08D8" w:rsidRDefault="008E08D8" w:rsidP="002C53CB">
      <w:pPr>
        <w:pStyle w:val="Listaszerbekezds"/>
        <w:spacing w:after="0" w:line="240" w:lineRule="auto"/>
        <w:rPr>
          <w:rFonts w:ascii="Times New Roman" w:hAnsi="Times New Roman" w:cs="Times New Roman"/>
          <w:b/>
          <w:bCs/>
          <w:sz w:val="24"/>
          <w:szCs w:val="24"/>
        </w:rPr>
      </w:pPr>
    </w:p>
    <w:p w14:paraId="0AAAF43D" w14:textId="3EC4FBB3" w:rsidR="008E08D8" w:rsidRDefault="00120B02" w:rsidP="00120B02">
      <w:pPr>
        <w:spacing w:after="0" w:line="240" w:lineRule="auto"/>
        <w:rPr>
          <w:rFonts w:ascii="Times New Roman" w:hAnsi="Times New Roman" w:cs="Times New Roman"/>
          <w:b/>
          <w:bCs/>
          <w:sz w:val="24"/>
          <w:szCs w:val="24"/>
        </w:rPr>
      </w:pPr>
      <w:r w:rsidRPr="00120B02">
        <w:rPr>
          <w:rFonts w:ascii="Times New Roman" w:hAnsi="Times New Roman" w:cs="Times New Roman"/>
          <w:b/>
          <w:bCs/>
          <w:sz w:val="24"/>
          <w:szCs w:val="24"/>
        </w:rPr>
        <w:t>3.</w:t>
      </w:r>
      <w:r>
        <w:rPr>
          <w:rFonts w:ascii="Times New Roman" w:hAnsi="Times New Roman" w:cs="Times New Roman"/>
          <w:b/>
          <w:bCs/>
          <w:sz w:val="24"/>
          <w:szCs w:val="24"/>
        </w:rPr>
        <w:t xml:space="preserve"> </w:t>
      </w:r>
      <w:r w:rsidR="008E08D8" w:rsidRPr="00120B02">
        <w:rPr>
          <w:rFonts w:ascii="Times New Roman" w:hAnsi="Times New Roman" w:cs="Times New Roman"/>
          <w:b/>
          <w:bCs/>
          <w:sz w:val="24"/>
          <w:szCs w:val="24"/>
        </w:rPr>
        <w:t>Szakmai szempontok érvényesítése</w:t>
      </w:r>
    </w:p>
    <w:p w14:paraId="0A2AD47C" w14:textId="77777777" w:rsidR="00120B02" w:rsidRPr="00120B02" w:rsidRDefault="00120B02" w:rsidP="00120B02">
      <w:pPr>
        <w:spacing w:after="0" w:line="240" w:lineRule="auto"/>
        <w:rPr>
          <w:rFonts w:ascii="Times New Roman" w:hAnsi="Times New Roman" w:cs="Times New Roman"/>
          <w:b/>
          <w:bCs/>
          <w:sz w:val="24"/>
          <w:szCs w:val="24"/>
        </w:rPr>
      </w:pPr>
    </w:p>
    <w:p w14:paraId="7A028DF3" w14:textId="3183C5D4" w:rsidR="008E08D8" w:rsidRPr="00120B02" w:rsidRDefault="008E08D8" w:rsidP="00120B02">
      <w:pPr>
        <w:pStyle w:val="Listaszerbekezds"/>
        <w:numPr>
          <w:ilvl w:val="0"/>
          <w:numId w:val="36"/>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vezető köztisztviselő köteles a munkatársait érintő döntéseikben a szakmai szempontokat érvényesíteni, nem érvényesíthet politikai vagy más önkényes szempontokat.</w:t>
      </w:r>
    </w:p>
    <w:p w14:paraId="720753D1" w14:textId="7EB2594F" w:rsidR="008E08D8" w:rsidRPr="00120B02" w:rsidRDefault="008E08D8" w:rsidP="00120B02">
      <w:pPr>
        <w:pStyle w:val="Listaszerbekezds"/>
        <w:numPr>
          <w:ilvl w:val="0"/>
          <w:numId w:val="36"/>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vezető az irányítása alatt álló munkatársak előmenetelét a szakmai szempontok és az elvégzett munka értékelése alapján támogatja, a vezetése alá tartozó munkatársak közötti munkamegosztás során törekszik az arányos terhelés</w:t>
      </w:r>
      <w:r w:rsidR="007F3115" w:rsidRPr="00120B02">
        <w:rPr>
          <w:rFonts w:ascii="Times New Roman" w:hAnsi="Times New Roman" w:cs="Times New Roman"/>
          <w:sz w:val="24"/>
          <w:szCs w:val="24"/>
        </w:rPr>
        <w:t xml:space="preserve"> kialakítására.</w:t>
      </w:r>
    </w:p>
    <w:p w14:paraId="66734036" w14:textId="044D13C7" w:rsidR="007F3115" w:rsidRPr="00120B02" w:rsidRDefault="007F3115" w:rsidP="00120B02">
      <w:pPr>
        <w:pStyle w:val="Listaszerbekezds"/>
        <w:numPr>
          <w:ilvl w:val="0"/>
          <w:numId w:val="36"/>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 xml:space="preserve">A vezető köztisztviselő felettes vezetői döntéseinek meghozatalát a végrehajthatóság és </w:t>
      </w:r>
      <w:proofErr w:type="spellStart"/>
      <w:r w:rsidRPr="00120B02">
        <w:rPr>
          <w:rFonts w:ascii="Times New Roman" w:hAnsi="Times New Roman" w:cs="Times New Roman"/>
          <w:sz w:val="24"/>
          <w:szCs w:val="24"/>
        </w:rPr>
        <w:t>célravezetőség</w:t>
      </w:r>
      <w:proofErr w:type="spellEnd"/>
      <w:r w:rsidRPr="00120B02">
        <w:rPr>
          <w:rFonts w:ascii="Times New Roman" w:hAnsi="Times New Roman" w:cs="Times New Roman"/>
          <w:sz w:val="24"/>
          <w:szCs w:val="24"/>
        </w:rPr>
        <w:t xml:space="preserve"> biztosítása érdekében a szakmai szempontok képviseletével támogatja, a kapott feladatok felülbírálása és veszélyeztetése nélkül. </w:t>
      </w:r>
    </w:p>
    <w:p w14:paraId="1019F543" w14:textId="77777777" w:rsidR="007F3115" w:rsidRDefault="007F3115" w:rsidP="002C53CB">
      <w:pPr>
        <w:pStyle w:val="Listaszerbekezds"/>
        <w:spacing w:after="0" w:line="240" w:lineRule="auto"/>
        <w:rPr>
          <w:rFonts w:ascii="Times New Roman" w:hAnsi="Times New Roman" w:cs="Times New Roman"/>
          <w:sz w:val="24"/>
          <w:szCs w:val="24"/>
        </w:rPr>
      </w:pPr>
    </w:p>
    <w:p w14:paraId="6B324FEF" w14:textId="40ECC53C" w:rsidR="007F3115" w:rsidRPr="0019771F" w:rsidRDefault="00120B02" w:rsidP="001977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4. </w:t>
      </w:r>
      <w:r w:rsidR="007F3115" w:rsidRPr="0019771F">
        <w:rPr>
          <w:rFonts w:ascii="Times New Roman" w:hAnsi="Times New Roman" w:cs="Times New Roman"/>
          <w:b/>
          <w:bCs/>
          <w:sz w:val="24"/>
          <w:szCs w:val="24"/>
        </w:rPr>
        <w:t>Számonkérési kötelezettség</w:t>
      </w:r>
    </w:p>
    <w:p w14:paraId="65DFD667" w14:textId="77777777" w:rsidR="00785E09" w:rsidRDefault="00785E09" w:rsidP="002C53CB">
      <w:pPr>
        <w:pStyle w:val="Listaszerbekezds"/>
        <w:spacing w:after="0" w:line="240" w:lineRule="auto"/>
        <w:rPr>
          <w:rFonts w:ascii="Times New Roman" w:hAnsi="Times New Roman" w:cs="Times New Roman"/>
          <w:b/>
          <w:bCs/>
          <w:sz w:val="24"/>
          <w:szCs w:val="24"/>
        </w:rPr>
      </w:pPr>
    </w:p>
    <w:p w14:paraId="443206C2" w14:textId="4A36CC37" w:rsidR="007F3115" w:rsidRPr="00120B02" w:rsidRDefault="007F3115" w:rsidP="00120B02">
      <w:pPr>
        <w:pStyle w:val="Listaszerbekezds"/>
        <w:numPr>
          <w:ilvl w:val="0"/>
          <w:numId w:val="37"/>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 xml:space="preserve">A vezető köztisztviselő a munkatársai számára szóban és írásban is nyilvánvalóvá teszi, hogy szakmai, jogi és morális kötelességeikkel kapcsolatban milyen magatartást vár el tőlük, figyelemmel kíséri a munkatársak szakmai, jogi és etikai kötelességeinek való megfelelést. </w:t>
      </w:r>
    </w:p>
    <w:p w14:paraId="7FE4DC57" w14:textId="5E39FC7F" w:rsidR="007F3115" w:rsidRPr="00120B02" w:rsidRDefault="007F3115" w:rsidP="00120B02">
      <w:pPr>
        <w:pStyle w:val="Listaszerbekezds"/>
        <w:numPr>
          <w:ilvl w:val="0"/>
          <w:numId w:val="37"/>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teljesítményértékelés, minősítés során fokozott gonddal értékeli a munkatársak szakmai munkáját, magatartását, kerüli a szubjektív megítélést, a pozitív vagy a negatív diszkriminációt.</w:t>
      </w:r>
    </w:p>
    <w:p w14:paraId="3C6A89EC" w14:textId="46EF8D8F" w:rsidR="007F3115" w:rsidRPr="00120B02" w:rsidRDefault="007F3115" w:rsidP="00120B02">
      <w:pPr>
        <w:pStyle w:val="Listaszerbekezds"/>
        <w:numPr>
          <w:ilvl w:val="0"/>
          <w:numId w:val="37"/>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lastRenderedPageBreak/>
        <w:t xml:space="preserve">A jogi és morális kötelességeit megszegő munkatársakkal szemben részrehajlás nélkül, </w:t>
      </w:r>
      <w:proofErr w:type="spellStart"/>
      <w:r w:rsidRPr="00120B02">
        <w:rPr>
          <w:rFonts w:ascii="Times New Roman" w:hAnsi="Times New Roman" w:cs="Times New Roman"/>
          <w:sz w:val="24"/>
          <w:szCs w:val="24"/>
        </w:rPr>
        <w:t>elvszerűen</w:t>
      </w:r>
      <w:proofErr w:type="spellEnd"/>
      <w:r w:rsidRPr="00120B02">
        <w:rPr>
          <w:rFonts w:ascii="Times New Roman" w:hAnsi="Times New Roman" w:cs="Times New Roman"/>
          <w:sz w:val="24"/>
          <w:szCs w:val="24"/>
        </w:rPr>
        <w:t xml:space="preserve"> és következetesen érvényesíti a kötelességszegés indokolt és arányos szankcióit, vagy kezdeményezi azok érvényesítését a munkáltatói jogkör gyakorlójánál.</w:t>
      </w:r>
    </w:p>
    <w:p w14:paraId="314F0BB1" w14:textId="77777777" w:rsidR="00785E09" w:rsidRDefault="00785E09" w:rsidP="002C53CB">
      <w:pPr>
        <w:pStyle w:val="Listaszerbekezds"/>
        <w:spacing w:after="0" w:line="240" w:lineRule="auto"/>
        <w:jc w:val="both"/>
        <w:rPr>
          <w:rFonts w:ascii="Times New Roman" w:hAnsi="Times New Roman" w:cs="Times New Roman"/>
          <w:sz w:val="24"/>
          <w:szCs w:val="24"/>
        </w:rPr>
      </w:pPr>
    </w:p>
    <w:p w14:paraId="4D7735A2" w14:textId="5085860F" w:rsidR="007F3115" w:rsidRPr="0019771F" w:rsidRDefault="00120B02" w:rsidP="00671AA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IV. </w:t>
      </w:r>
      <w:r w:rsidR="007F3115" w:rsidRPr="0019771F">
        <w:rPr>
          <w:rFonts w:ascii="Times New Roman" w:hAnsi="Times New Roman" w:cs="Times New Roman"/>
          <w:b/>
          <w:bCs/>
          <w:sz w:val="24"/>
          <w:szCs w:val="24"/>
        </w:rPr>
        <w:t>FEJEZET</w:t>
      </w:r>
    </w:p>
    <w:p w14:paraId="6B7C8DA0" w14:textId="1537EFC4" w:rsidR="007F3115" w:rsidRPr="0019771F" w:rsidRDefault="007F3115" w:rsidP="00671AA1">
      <w:pPr>
        <w:spacing w:after="0" w:line="240" w:lineRule="auto"/>
        <w:jc w:val="center"/>
        <w:rPr>
          <w:rFonts w:ascii="Times New Roman" w:hAnsi="Times New Roman" w:cs="Times New Roman"/>
          <w:b/>
          <w:bCs/>
          <w:sz w:val="24"/>
          <w:szCs w:val="24"/>
        </w:rPr>
      </w:pPr>
      <w:r w:rsidRPr="0019771F">
        <w:rPr>
          <w:rFonts w:ascii="Times New Roman" w:hAnsi="Times New Roman" w:cs="Times New Roman"/>
          <w:b/>
          <w:bCs/>
          <w:sz w:val="24"/>
          <w:szCs w:val="24"/>
        </w:rPr>
        <w:t>A HIVATÁSETIKAI ELJÁRÁS SZABÁLYAI</w:t>
      </w:r>
    </w:p>
    <w:p w14:paraId="01A0A609" w14:textId="77777777" w:rsidR="007F3115" w:rsidRDefault="007F3115" w:rsidP="002C53CB">
      <w:pPr>
        <w:pStyle w:val="Listaszerbekezds"/>
        <w:spacing w:after="0" w:line="240" w:lineRule="auto"/>
        <w:ind w:left="862"/>
        <w:jc w:val="center"/>
        <w:rPr>
          <w:rFonts w:ascii="Times New Roman" w:hAnsi="Times New Roman" w:cs="Times New Roman"/>
          <w:b/>
          <w:bCs/>
          <w:sz w:val="24"/>
          <w:szCs w:val="24"/>
        </w:rPr>
      </w:pPr>
    </w:p>
    <w:p w14:paraId="42209306" w14:textId="79D661EF" w:rsidR="007F3115" w:rsidRPr="00120B02" w:rsidRDefault="009044FC"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 xml:space="preserve">Etikai vétségnek minősül a köztisztviselő hivatásetikai alapelveket vagy hivatásetikai részletszabályokat megszegő cselekménye, amely a </w:t>
      </w:r>
      <w:proofErr w:type="spellStart"/>
      <w:r w:rsidRPr="00120B02">
        <w:rPr>
          <w:rFonts w:ascii="Times New Roman" w:hAnsi="Times New Roman" w:cs="Times New Roman"/>
          <w:sz w:val="24"/>
          <w:szCs w:val="24"/>
        </w:rPr>
        <w:t>Kttv</w:t>
      </w:r>
      <w:proofErr w:type="spellEnd"/>
      <w:r w:rsidRPr="00120B02">
        <w:rPr>
          <w:rFonts w:ascii="Times New Roman" w:hAnsi="Times New Roman" w:cs="Times New Roman"/>
          <w:sz w:val="24"/>
          <w:szCs w:val="24"/>
        </w:rPr>
        <w:t>. etikai szabályaival, valamint e Szabályzat rendelkezéseivel ellentétes, és az nem minősül szabálysértésnek vagy bűncselekménynek.</w:t>
      </w:r>
    </w:p>
    <w:p w14:paraId="05DC359B" w14:textId="1B25D108" w:rsidR="009044FC" w:rsidRPr="00120B02" w:rsidRDefault="009044FC"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köztisztviselő felelősséggel tartozik az általa szándékosan vagy gondatlanul elkövetett etikai vétségért.</w:t>
      </w:r>
    </w:p>
    <w:p w14:paraId="2E9CD67C" w14:textId="2D1EF0E1" w:rsidR="009044FC" w:rsidRPr="00120B02" w:rsidRDefault="009044FC"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munkáltatói jogkör gyakorlója megvizsgálja, hogy a köztisztviselő által elkövetett vétség szükségessé tesz-e valamely intézkedést.</w:t>
      </w:r>
    </w:p>
    <w:p w14:paraId="3525C972" w14:textId="5F665FC2" w:rsidR="009044FC" w:rsidRPr="00120B02" w:rsidRDefault="009044FC"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Amennyiben a hivatásetikai követelmények megsértése indokolja, a munkáltatói jogkör gyakorlója etikai eljárás lefolytatásáról dönthet a szabályok megsértésének felfedezését követő 15 napon belül.</w:t>
      </w:r>
    </w:p>
    <w:p w14:paraId="1182C9B6" w14:textId="5731126C" w:rsidR="009044FC" w:rsidRPr="00120B02" w:rsidRDefault="009044FC"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w:t>
      </w:r>
      <w:r w:rsidR="00785E09" w:rsidRPr="00120B02">
        <w:rPr>
          <w:rFonts w:ascii="Times New Roman" w:hAnsi="Times New Roman" w:cs="Times New Roman"/>
          <w:sz w:val="24"/>
          <w:szCs w:val="24"/>
        </w:rPr>
        <w:t>z</w:t>
      </w:r>
      <w:r w:rsidRPr="00120B02">
        <w:rPr>
          <w:rFonts w:ascii="Times New Roman" w:hAnsi="Times New Roman" w:cs="Times New Roman"/>
          <w:sz w:val="24"/>
          <w:szCs w:val="24"/>
        </w:rPr>
        <w:t xml:space="preserve"> etikai eljárás</w:t>
      </w:r>
      <w:r w:rsidR="006A0B50" w:rsidRPr="00120B02">
        <w:rPr>
          <w:rFonts w:ascii="Times New Roman" w:hAnsi="Times New Roman" w:cs="Times New Roman"/>
          <w:sz w:val="24"/>
          <w:szCs w:val="24"/>
        </w:rPr>
        <w:t xml:space="preserve"> lefolytatására a munkáltató háromtagú Etikai Bizottságot hoz létre. A bizottság elnöke és további két tagja a munkáltató jog gyakorlója által kijelölt köztisztviselő.</w:t>
      </w:r>
    </w:p>
    <w:p w14:paraId="4E178183" w14:textId="7973470A" w:rsidR="006A0B50" w:rsidRPr="00120B02" w:rsidRDefault="006A0B50"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Az Etikai Bizottság feladata a kijelöléstől számított 15 napon belül – az etikai vétség körülményeinek és következményeinek feltárása és tisztázása, valamint a vizsgálat eredményeinek összegzése.</w:t>
      </w:r>
    </w:p>
    <w:p w14:paraId="07E7F218" w14:textId="68F9647A" w:rsidR="006A0B50" w:rsidRPr="00120B02" w:rsidRDefault="006A0B50"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Az etikai eljárást jogszerűen és tisztességesen kell lefolytatni. Érvényesíteni kell az ártatlanság vélelmét és védeni kell minden köztisztviselő jóhírnévhez fűződő jogát.</w:t>
      </w:r>
    </w:p>
    <w:p w14:paraId="3F6D2263" w14:textId="013213E1" w:rsidR="006A0B50" w:rsidRPr="00120B02" w:rsidRDefault="006A0B50"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 munkáltatói jogkör gyakorlója, a bizottság indokolással ellátott javaslata alapján, annak kézhezvételétől számított 8 napon belül dönt a kiszabható büntetésről.</w:t>
      </w:r>
    </w:p>
    <w:p w14:paraId="7445B87D" w14:textId="5D426C9E" w:rsidR="006A0B50" w:rsidRPr="00120B02" w:rsidRDefault="006A0B50"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Az etikai vétséget elkövető köztisztviselővel szemben kiszabható büntetés a figyelmeztetés vagy a megrovás.</w:t>
      </w:r>
    </w:p>
    <w:p w14:paraId="3A47CCD5" w14:textId="4307F457" w:rsidR="006A0B50" w:rsidRPr="00120B02" w:rsidRDefault="006A0B50"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 xml:space="preserve">A munkáltatói jogkör gyakorlója az etikai vétséget elkövető köztisztviselővel szemben figyelmeztetést alkalmaz, ha az összes körülmény mérlegelése alapján az etikus magatartásra való felhívás is elegendő. Megrovást kell alkalmazni, ha az össze körülmény mérlegelése alapján az erkölcsi rosszallás nyomatékos kifejezése szükséges. </w:t>
      </w:r>
    </w:p>
    <w:p w14:paraId="57213784" w14:textId="3FA1443E" w:rsidR="006A0B50" w:rsidRPr="00120B02" w:rsidRDefault="006A0B50" w:rsidP="00120B02">
      <w:pPr>
        <w:pStyle w:val="Listaszerbekezds"/>
        <w:numPr>
          <w:ilvl w:val="0"/>
          <w:numId w:val="38"/>
        </w:numPr>
        <w:spacing w:after="0" w:line="240" w:lineRule="auto"/>
        <w:jc w:val="both"/>
        <w:rPr>
          <w:rFonts w:ascii="Times New Roman" w:hAnsi="Times New Roman" w:cs="Times New Roman"/>
          <w:sz w:val="24"/>
          <w:szCs w:val="24"/>
        </w:rPr>
      </w:pPr>
      <w:r w:rsidRPr="00120B02">
        <w:rPr>
          <w:rFonts w:ascii="Times New Roman" w:hAnsi="Times New Roman" w:cs="Times New Roman"/>
          <w:sz w:val="24"/>
          <w:szCs w:val="24"/>
        </w:rPr>
        <w:t xml:space="preserve">Amennyiben a köztisztviselői etikai vétsége megalapozza a köztisztviselő fegyelmi felelősségét is, a munkáltató fegyelmi eljárást indíthat a </w:t>
      </w:r>
      <w:proofErr w:type="spellStart"/>
      <w:r w:rsidRPr="00120B02">
        <w:rPr>
          <w:rFonts w:ascii="Times New Roman" w:hAnsi="Times New Roman" w:cs="Times New Roman"/>
          <w:sz w:val="24"/>
          <w:szCs w:val="24"/>
        </w:rPr>
        <w:t>Kttv</w:t>
      </w:r>
      <w:proofErr w:type="spellEnd"/>
      <w:r w:rsidRPr="00120B02">
        <w:rPr>
          <w:rFonts w:ascii="Times New Roman" w:hAnsi="Times New Roman" w:cs="Times New Roman"/>
          <w:sz w:val="24"/>
          <w:szCs w:val="24"/>
        </w:rPr>
        <w:t>. vonatkozó rendelkezési alapján.</w:t>
      </w:r>
    </w:p>
    <w:p w14:paraId="7B1CA74B" w14:textId="24858CA2" w:rsidR="006A0B50" w:rsidRDefault="006A0B50" w:rsidP="002C53CB">
      <w:pPr>
        <w:pStyle w:val="Listaszerbekezds"/>
        <w:spacing w:after="0" w:line="240" w:lineRule="auto"/>
        <w:ind w:left="862"/>
        <w:rPr>
          <w:rFonts w:ascii="Times New Roman" w:hAnsi="Times New Roman" w:cs="Times New Roman"/>
          <w:b/>
          <w:bCs/>
          <w:sz w:val="24"/>
          <w:szCs w:val="24"/>
        </w:rPr>
      </w:pPr>
    </w:p>
    <w:p w14:paraId="1B264E3B" w14:textId="6B651D77" w:rsidR="006A0B50" w:rsidRPr="0019771F" w:rsidRDefault="00120B02" w:rsidP="00671AA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V. </w:t>
      </w:r>
      <w:r w:rsidR="006A0B50" w:rsidRPr="0019771F">
        <w:rPr>
          <w:rFonts w:ascii="Times New Roman" w:hAnsi="Times New Roman" w:cs="Times New Roman"/>
          <w:b/>
          <w:bCs/>
          <w:sz w:val="24"/>
          <w:szCs w:val="24"/>
        </w:rPr>
        <w:t>FEJEZET</w:t>
      </w:r>
    </w:p>
    <w:p w14:paraId="7A2E9598" w14:textId="1998FC2B" w:rsidR="006A0B50" w:rsidRDefault="006A0B50" w:rsidP="00671AA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ZÁRÓ RENDELKEZÉSEK</w:t>
      </w:r>
    </w:p>
    <w:p w14:paraId="1F43A31F" w14:textId="77777777" w:rsidR="00120B02" w:rsidRDefault="00120B02" w:rsidP="0019771F">
      <w:pPr>
        <w:spacing w:after="0" w:line="240" w:lineRule="auto"/>
        <w:rPr>
          <w:rFonts w:ascii="Times New Roman" w:hAnsi="Times New Roman" w:cs="Times New Roman"/>
          <w:sz w:val="24"/>
          <w:szCs w:val="24"/>
        </w:rPr>
      </w:pPr>
    </w:p>
    <w:p w14:paraId="5ACBF9CD" w14:textId="60C5CC83" w:rsidR="006A0B50" w:rsidRPr="00671AA1" w:rsidRDefault="006A0B50" w:rsidP="00671AA1">
      <w:pPr>
        <w:pStyle w:val="Listaszerbekezds"/>
        <w:numPr>
          <w:ilvl w:val="0"/>
          <w:numId w:val="39"/>
        </w:numPr>
        <w:spacing w:after="0" w:line="240" w:lineRule="auto"/>
        <w:rPr>
          <w:rFonts w:ascii="Times New Roman" w:hAnsi="Times New Roman" w:cs="Times New Roman"/>
          <w:sz w:val="24"/>
          <w:szCs w:val="24"/>
        </w:rPr>
      </w:pPr>
      <w:r w:rsidRPr="00671AA1">
        <w:rPr>
          <w:rFonts w:ascii="Times New Roman" w:hAnsi="Times New Roman" w:cs="Times New Roman"/>
          <w:sz w:val="24"/>
          <w:szCs w:val="24"/>
        </w:rPr>
        <w:t xml:space="preserve">Jelen Szabályzat </w:t>
      </w:r>
      <w:r w:rsidR="00A62277" w:rsidRPr="00671AA1">
        <w:rPr>
          <w:rFonts w:ascii="Times New Roman" w:hAnsi="Times New Roman" w:cs="Times New Roman"/>
          <w:sz w:val="24"/>
          <w:szCs w:val="24"/>
        </w:rPr>
        <w:t xml:space="preserve">2026. február hó 01. napján </w:t>
      </w:r>
      <w:r w:rsidRPr="00671AA1">
        <w:rPr>
          <w:rFonts w:ascii="Times New Roman" w:hAnsi="Times New Roman" w:cs="Times New Roman"/>
          <w:sz w:val="24"/>
          <w:szCs w:val="24"/>
        </w:rPr>
        <w:t>lép hatályba.</w:t>
      </w:r>
    </w:p>
    <w:p w14:paraId="4A76F561" w14:textId="77777777" w:rsidR="00785E09" w:rsidRPr="006A0B50" w:rsidRDefault="00785E09" w:rsidP="002C53CB">
      <w:pPr>
        <w:pStyle w:val="Listaszerbekezds"/>
        <w:spacing w:after="0" w:line="240" w:lineRule="auto"/>
        <w:ind w:left="502"/>
        <w:rPr>
          <w:rFonts w:ascii="Times New Roman" w:hAnsi="Times New Roman" w:cs="Times New Roman"/>
          <w:sz w:val="24"/>
          <w:szCs w:val="24"/>
        </w:rPr>
      </w:pPr>
    </w:p>
    <w:p w14:paraId="575F6BD8" w14:textId="4722B0BD" w:rsidR="006A0B50" w:rsidRDefault="006A0B50" w:rsidP="00671AA1">
      <w:pPr>
        <w:pStyle w:val="Listaszerbekezds"/>
        <w:numPr>
          <w:ilvl w:val="0"/>
          <w:numId w:val="39"/>
        </w:numPr>
        <w:spacing w:after="0" w:line="240" w:lineRule="auto"/>
        <w:jc w:val="both"/>
        <w:rPr>
          <w:rFonts w:ascii="Times New Roman" w:hAnsi="Times New Roman" w:cs="Times New Roman"/>
          <w:sz w:val="24"/>
          <w:szCs w:val="24"/>
        </w:rPr>
      </w:pPr>
      <w:r w:rsidRPr="00671AA1">
        <w:rPr>
          <w:rFonts w:ascii="Times New Roman" w:hAnsi="Times New Roman" w:cs="Times New Roman"/>
          <w:sz w:val="24"/>
          <w:szCs w:val="24"/>
        </w:rPr>
        <w:t xml:space="preserve">Jelen Szabályzat hatályba lépésével egyidejűleg </w:t>
      </w:r>
      <w:r w:rsidR="002C53CB" w:rsidRPr="00671AA1">
        <w:rPr>
          <w:rFonts w:ascii="Times New Roman" w:hAnsi="Times New Roman" w:cs="Times New Roman"/>
          <w:sz w:val="24"/>
          <w:szCs w:val="24"/>
        </w:rPr>
        <w:t xml:space="preserve">Harkány </w:t>
      </w:r>
      <w:r w:rsidRPr="00671AA1">
        <w:rPr>
          <w:rFonts w:ascii="Times New Roman" w:hAnsi="Times New Roman" w:cs="Times New Roman"/>
          <w:sz w:val="24"/>
          <w:szCs w:val="24"/>
        </w:rPr>
        <w:t>Város Önkormányzata Képviselő-</w:t>
      </w:r>
      <w:r w:rsidRPr="00425D12">
        <w:rPr>
          <w:rFonts w:ascii="Times New Roman" w:hAnsi="Times New Roman" w:cs="Times New Roman"/>
          <w:sz w:val="24"/>
          <w:szCs w:val="24"/>
        </w:rPr>
        <w:t xml:space="preserve">testülete </w:t>
      </w:r>
      <w:r w:rsidR="00425D12" w:rsidRPr="00425D12">
        <w:rPr>
          <w:rFonts w:ascii="Times New Roman" w:hAnsi="Times New Roman" w:cs="Times New Roman"/>
          <w:sz w:val="24"/>
          <w:szCs w:val="24"/>
        </w:rPr>
        <w:t>163</w:t>
      </w:r>
      <w:r w:rsidRPr="00425D12">
        <w:rPr>
          <w:rFonts w:ascii="Times New Roman" w:hAnsi="Times New Roman" w:cs="Times New Roman"/>
          <w:sz w:val="24"/>
          <w:szCs w:val="24"/>
        </w:rPr>
        <w:t>/201</w:t>
      </w:r>
      <w:r w:rsidR="00425D12" w:rsidRPr="00425D12">
        <w:rPr>
          <w:rFonts w:ascii="Times New Roman" w:hAnsi="Times New Roman" w:cs="Times New Roman"/>
          <w:sz w:val="24"/>
          <w:szCs w:val="24"/>
        </w:rPr>
        <w:t>8</w:t>
      </w:r>
      <w:r w:rsidRPr="00425D12">
        <w:rPr>
          <w:rFonts w:ascii="Times New Roman" w:hAnsi="Times New Roman" w:cs="Times New Roman"/>
          <w:sz w:val="24"/>
          <w:szCs w:val="24"/>
        </w:rPr>
        <w:t>. (</w:t>
      </w:r>
      <w:r w:rsidR="00425D12" w:rsidRPr="00425D12">
        <w:rPr>
          <w:rFonts w:ascii="Times New Roman" w:hAnsi="Times New Roman" w:cs="Times New Roman"/>
          <w:sz w:val="24"/>
          <w:szCs w:val="24"/>
        </w:rPr>
        <w:t>IX</w:t>
      </w:r>
      <w:r w:rsidRPr="00425D12">
        <w:rPr>
          <w:rFonts w:ascii="Times New Roman" w:hAnsi="Times New Roman" w:cs="Times New Roman"/>
          <w:sz w:val="24"/>
          <w:szCs w:val="24"/>
        </w:rPr>
        <w:t>.2</w:t>
      </w:r>
      <w:r w:rsidR="00425D12" w:rsidRPr="00425D12">
        <w:rPr>
          <w:rFonts w:ascii="Times New Roman" w:hAnsi="Times New Roman" w:cs="Times New Roman"/>
          <w:sz w:val="24"/>
          <w:szCs w:val="24"/>
        </w:rPr>
        <w:t>0</w:t>
      </w:r>
      <w:r w:rsidRPr="00425D12">
        <w:rPr>
          <w:rFonts w:ascii="Times New Roman" w:hAnsi="Times New Roman" w:cs="Times New Roman"/>
          <w:sz w:val="24"/>
          <w:szCs w:val="24"/>
        </w:rPr>
        <w:t>) számú határozatával</w:t>
      </w:r>
      <w:r w:rsidRPr="00671AA1">
        <w:rPr>
          <w:rFonts w:ascii="Times New Roman" w:hAnsi="Times New Roman" w:cs="Times New Roman"/>
          <w:sz w:val="24"/>
          <w:szCs w:val="24"/>
        </w:rPr>
        <w:t xml:space="preserve"> elfogadott 201</w:t>
      </w:r>
      <w:r w:rsidR="002C53CB" w:rsidRPr="00671AA1">
        <w:rPr>
          <w:rFonts w:ascii="Times New Roman" w:hAnsi="Times New Roman" w:cs="Times New Roman"/>
          <w:sz w:val="24"/>
          <w:szCs w:val="24"/>
        </w:rPr>
        <w:t>8</w:t>
      </w:r>
      <w:r w:rsidRPr="00671AA1">
        <w:rPr>
          <w:rFonts w:ascii="Times New Roman" w:hAnsi="Times New Roman" w:cs="Times New Roman"/>
          <w:sz w:val="24"/>
          <w:szCs w:val="24"/>
        </w:rPr>
        <w:t xml:space="preserve">. </w:t>
      </w:r>
      <w:r w:rsidR="002C53CB" w:rsidRPr="00671AA1">
        <w:rPr>
          <w:rFonts w:ascii="Times New Roman" w:hAnsi="Times New Roman" w:cs="Times New Roman"/>
          <w:sz w:val="24"/>
          <w:szCs w:val="24"/>
        </w:rPr>
        <w:t>október</w:t>
      </w:r>
      <w:r w:rsidRPr="00671AA1">
        <w:rPr>
          <w:rFonts w:ascii="Times New Roman" w:hAnsi="Times New Roman" w:cs="Times New Roman"/>
          <w:sz w:val="24"/>
          <w:szCs w:val="24"/>
        </w:rPr>
        <w:t xml:space="preserve"> 1-jétől hatályos </w:t>
      </w:r>
      <w:r w:rsidR="002C53CB" w:rsidRPr="00671AA1">
        <w:rPr>
          <w:rFonts w:ascii="Times New Roman" w:hAnsi="Times New Roman" w:cs="Times New Roman"/>
          <w:sz w:val="24"/>
          <w:szCs w:val="24"/>
        </w:rPr>
        <w:t>Harkányi Közös Önkormányzati</w:t>
      </w:r>
      <w:r w:rsidRPr="00671AA1">
        <w:rPr>
          <w:rFonts w:ascii="Times New Roman" w:hAnsi="Times New Roman" w:cs="Times New Roman"/>
          <w:sz w:val="24"/>
          <w:szCs w:val="24"/>
        </w:rPr>
        <w:t xml:space="preserve"> Hivatal </w:t>
      </w:r>
      <w:r w:rsidR="002C53CB" w:rsidRPr="00671AA1">
        <w:rPr>
          <w:rFonts w:ascii="Times New Roman" w:hAnsi="Times New Roman" w:cs="Times New Roman"/>
          <w:sz w:val="24"/>
          <w:szCs w:val="24"/>
        </w:rPr>
        <w:t>Etikai kódexe</w:t>
      </w:r>
      <w:r w:rsidRPr="00671AA1">
        <w:rPr>
          <w:rFonts w:ascii="Times New Roman" w:hAnsi="Times New Roman" w:cs="Times New Roman"/>
          <w:sz w:val="24"/>
          <w:szCs w:val="24"/>
        </w:rPr>
        <w:t xml:space="preserve"> hatályát veszti.</w:t>
      </w:r>
    </w:p>
    <w:p w14:paraId="1B3EBD05" w14:textId="77777777" w:rsidR="000427EB" w:rsidRDefault="000427EB" w:rsidP="000427EB">
      <w:pPr>
        <w:spacing w:after="0" w:line="240" w:lineRule="auto"/>
        <w:ind w:left="360"/>
        <w:jc w:val="both"/>
        <w:rPr>
          <w:rFonts w:ascii="Times New Roman" w:hAnsi="Times New Roman" w:cs="Times New Roman"/>
          <w:sz w:val="24"/>
          <w:szCs w:val="24"/>
        </w:rPr>
      </w:pPr>
    </w:p>
    <w:p w14:paraId="1D450F91" w14:textId="50DF6606" w:rsidR="000427EB" w:rsidRPr="000427EB" w:rsidRDefault="000427EB" w:rsidP="000427EB">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3. A megismerési nyilatkozatokat a szabályzat 1. melléklete tartalmazza.</w:t>
      </w:r>
    </w:p>
    <w:p w14:paraId="1238D0BB" w14:textId="77777777" w:rsidR="00785E09" w:rsidRPr="00785E09" w:rsidRDefault="00785E09" w:rsidP="002C53CB">
      <w:pPr>
        <w:pStyle w:val="Listaszerbekezds"/>
        <w:spacing w:after="0" w:line="240" w:lineRule="auto"/>
        <w:rPr>
          <w:rFonts w:ascii="Times New Roman" w:hAnsi="Times New Roman" w:cs="Times New Roman"/>
          <w:sz w:val="24"/>
          <w:szCs w:val="24"/>
        </w:rPr>
      </w:pPr>
    </w:p>
    <w:p w14:paraId="34226BFF" w14:textId="77777777" w:rsidR="00671AA1" w:rsidRDefault="00671AA1">
      <w:pPr>
        <w:rPr>
          <w:rFonts w:ascii="Times New Roman" w:hAnsi="Times New Roman" w:cs="Times New Roman"/>
          <w:b/>
          <w:bCs/>
          <w:sz w:val="24"/>
          <w:szCs w:val="24"/>
        </w:rPr>
      </w:pPr>
      <w:r>
        <w:rPr>
          <w:rFonts w:ascii="Times New Roman" w:hAnsi="Times New Roman" w:cs="Times New Roman"/>
          <w:b/>
          <w:bCs/>
          <w:sz w:val="24"/>
          <w:szCs w:val="24"/>
        </w:rPr>
        <w:br w:type="page"/>
      </w:r>
    </w:p>
    <w:p w14:paraId="33C23B60" w14:textId="13941CD2" w:rsidR="006A0B50" w:rsidRPr="00FB3EDA" w:rsidRDefault="006A0B50" w:rsidP="002C53CB">
      <w:pPr>
        <w:spacing w:after="0" w:line="240" w:lineRule="auto"/>
        <w:rPr>
          <w:rFonts w:ascii="Times New Roman" w:hAnsi="Times New Roman" w:cs="Times New Roman"/>
          <w:b/>
          <w:bCs/>
          <w:sz w:val="24"/>
          <w:szCs w:val="24"/>
          <w:u w:val="single"/>
        </w:rPr>
      </w:pPr>
      <w:r w:rsidRPr="00FB3EDA">
        <w:rPr>
          <w:rFonts w:ascii="Times New Roman" w:hAnsi="Times New Roman" w:cs="Times New Roman"/>
          <w:b/>
          <w:bCs/>
          <w:sz w:val="24"/>
          <w:szCs w:val="24"/>
          <w:u w:val="single"/>
        </w:rPr>
        <w:lastRenderedPageBreak/>
        <w:t>Záradék</w:t>
      </w:r>
    </w:p>
    <w:p w14:paraId="3D16D83E" w14:textId="77777777" w:rsidR="00671AA1" w:rsidRDefault="00671AA1" w:rsidP="002C53CB">
      <w:pPr>
        <w:spacing w:after="0" w:line="240" w:lineRule="auto"/>
        <w:rPr>
          <w:rFonts w:ascii="Times New Roman" w:hAnsi="Times New Roman" w:cs="Times New Roman"/>
          <w:sz w:val="24"/>
          <w:szCs w:val="24"/>
        </w:rPr>
      </w:pPr>
    </w:p>
    <w:p w14:paraId="7BC5B23E" w14:textId="2795E8F5" w:rsidR="006A0B50" w:rsidRPr="002C53CB" w:rsidRDefault="006A0B50" w:rsidP="002C53CB">
      <w:pPr>
        <w:spacing w:after="0" w:line="240" w:lineRule="auto"/>
        <w:rPr>
          <w:rFonts w:ascii="Times New Roman" w:hAnsi="Times New Roman" w:cs="Times New Roman"/>
          <w:sz w:val="24"/>
          <w:szCs w:val="24"/>
        </w:rPr>
      </w:pPr>
      <w:r w:rsidRPr="002C53CB">
        <w:rPr>
          <w:rFonts w:ascii="Times New Roman" w:hAnsi="Times New Roman" w:cs="Times New Roman"/>
          <w:sz w:val="24"/>
          <w:szCs w:val="24"/>
        </w:rPr>
        <w:t xml:space="preserve">A </w:t>
      </w:r>
      <w:r w:rsidR="002C53CB" w:rsidRPr="002C53CB">
        <w:rPr>
          <w:rFonts w:ascii="Times New Roman" w:hAnsi="Times New Roman" w:cs="Times New Roman"/>
          <w:sz w:val="24"/>
          <w:szCs w:val="24"/>
        </w:rPr>
        <w:t>Harkányi Polgármesteri</w:t>
      </w:r>
      <w:r w:rsidRPr="002C53CB">
        <w:rPr>
          <w:rFonts w:ascii="Times New Roman" w:hAnsi="Times New Roman" w:cs="Times New Roman"/>
          <w:sz w:val="24"/>
          <w:szCs w:val="24"/>
        </w:rPr>
        <w:t xml:space="preserve"> Hivatal Hivatásetikai Szabályzatát </w:t>
      </w:r>
      <w:r w:rsidR="002C53CB" w:rsidRPr="002C53CB">
        <w:rPr>
          <w:rFonts w:ascii="Times New Roman" w:hAnsi="Times New Roman" w:cs="Times New Roman"/>
          <w:sz w:val="24"/>
          <w:szCs w:val="24"/>
        </w:rPr>
        <w:t>Harkány</w:t>
      </w:r>
      <w:r w:rsidRPr="002C53CB">
        <w:rPr>
          <w:rFonts w:ascii="Times New Roman" w:hAnsi="Times New Roman" w:cs="Times New Roman"/>
          <w:sz w:val="24"/>
          <w:szCs w:val="24"/>
        </w:rPr>
        <w:t xml:space="preserve"> Város Önkormányzata Képviselő-testülete a .../202</w:t>
      </w:r>
      <w:r w:rsidR="002C53CB" w:rsidRPr="002C53CB">
        <w:rPr>
          <w:rFonts w:ascii="Times New Roman" w:hAnsi="Times New Roman" w:cs="Times New Roman"/>
          <w:sz w:val="24"/>
          <w:szCs w:val="24"/>
        </w:rPr>
        <w:t>6</w:t>
      </w:r>
      <w:r w:rsidRPr="002C53CB">
        <w:rPr>
          <w:rFonts w:ascii="Times New Roman" w:hAnsi="Times New Roman" w:cs="Times New Roman"/>
          <w:sz w:val="24"/>
          <w:szCs w:val="24"/>
        </w:rPr>
        <w:t>. (I....) határozatával fogadta el.</w:t>
      </w:r>
    </w:p>
    <w:p w14:paraId="48A6D541" w14:textId="77777777" w:rsidR="006A0B50" w:rsidRPr="002C53CB" w:rsidRDefault="006A0B50" w:rsidP="002C53CB">
      <w:pPr>
        <w:spacing w:after="0" w:line="240" w:lineRule="auto"/>
        <w:rPr>
          <w:rFonts w:ascii="Times New Roman" w:hAnsi="Times New Roman" w:cs="Times New Roman"/>
          <w:sz w:val="24"/>
          <w:szCs w:val="24"/>
        </w:rPr>
      </w:pPr>
    </w:p>
    <w:p w14:paraId="6FE115F4" w14:textId="5F8973EB" w:rsidR="006A0B50" w:rsidRPr="006A0B50" w:rsidRDefault="002C53CB" w:rsidP="002C53CB">
      <w:pPr>
        <w:spacing w:after="0" w:line="240" w:lineRule="auto"/>
        <w:rPr>
          <w:rFonts w:ascii="Times New Roman" w:hAnsi="Times New Roman" w:cs="Times New Roman"/>
          <w:sz w:val="24"/>
          <w:szCs w:val="24"/>
        </w:rPr>
      </w:pPr>
      <w:r w:rsidRPr="002C53CB">
        <w:rPr>
          <w:rFonts w:ascii="Times New Roman" w:hAnsi="Times New Roman" w:cs="Times New Roman"/>
          <w:sz w:val="24"/>
          <w:szCs w:val="24"/>
        </w:rPr>
        <w:t>Harkány, 2026</w:t>
      </w:r>
      <w:r w:rsidR="006A0B50" w:rsidRPr="002C53CB">
        <w:rPr>
          <w:rFonts w:ascii="Times New Roman" w:hAnsi="Times New Roman" w:cs="Times New Roman"/>
          <w:sz w:val="24"/>
          <w:szCs w:val="24"/>
        </w:rPr>
        <w:t>. november ....</w:t>
      </w:r>
    </w:p>
    <w:p w14:paraId="38C9CEAA" w14:textId="77777777" w:rsidR="008E08D8" w:rsidRDefault="008E08D8" w:rsidP="002C53CB">
      <w:pPr>
        <w:pStyle w:val="Listaszerbekezds"/>
        <w:spacing w:after="0" w:line="240" w:lineRule="auto"/>
        <w:rPr>
          <w:rFonts w:ascii="Times New Roman" w:hAnsi="Times New Roman" w:cs="Times New Roman"/>
          <w:sz w:val="24"/>
          <w:szCs w:val="24"/>
        </w:rPr>
      </w:pPr>
    </w:p>
    <w:p w14:paraId="39D0F758" w14:textId="77777777" w:rsidR="00671AA1" w:rsidRPr="008E08D8" w:rsidRDefault="00671AA1" w:rsidP="002C53CB">
      <w:pPr>
        <w:pStyle w:val="Listaszerbekezds"/>
        <w:spacing w:after="0" w:line="240" w:lineRule="auto"/>
        <w:rPr>
          <w:rFonts w:ascii="Times New Roman" w:hAnsi="Times New Roman" w:cs="Times New Roman"/>
          <w:sz w:val="24"/>
          <w:szCs w:val="24"/>
        </w:rPr>
      </w:pPr>
    </w:p>
    <w:p w14:paraId="2AC8DC58" w14:textId="5D5B1B50" w:rsidR="002C53CB" w:rsidRPr="002C53CB" w:rsidRDefault="002C53CB" w:rsidP="002C53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w:t>
      </w:r>
    </w:p>
    <w:p w14:paraId="1021C155" w14:textId="1187925A" w:rsidR="008E08D8" w:rsidRDefault="002C53CB" w:rsidP="002C53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Baksai Endre Tamás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Bacsáné dr. Kajdity Petra</w:t>
      </w:r>
    </w:p>
    <w:p w14:paraId="337C22FD" w14:textId="1C257AF4" w:rsidR="000427EB" w:rsidRDefault="002C53CB" w:rsidP="002C53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polgármester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jegyző</w:t>
      </w:r>
    </w:p>
    <w:p w14:paraId="64EAA3E7" w14:textId="77777777" w:rsidR="000427EB" w:rsidRDefault="000427EB">
      <w:pPr>
        <w:rPr>
          <w:rFonts w:ascii="Times New Roman" w:hAnsi="Times New Roman" w:cs="Times New Roman"/>
          <w:sz w:val="24"/>
          <w:szCs w:val="24"/>
        </w:rPr>
      </w:pPr>
      <w:r>
        <w:rPr>
          <w:rFonts w:ascii="Times New Roman" w:hAnsi="Times New Roman" w:cs="Times New Roman"/>
          <w:sz w:val="24"/>
          <w:szCs w:val="24"/>
        </w:rPr>
        <w:br w:type="page"/>
      </w:r>
    </w:p>
    <w:p w14:paraId="20222FD2" w14:textId="21F70DCC" w:rsidR="000427EB" w:rsidRPr="000427EB" w:rsidRDefault="000427EB" w:rsidP="000427EB">
      <w:pPr>
        <w:spacing w:after="0" w:line="240" w:lineRule="auto"/>
        <w:jc w:val="center"/>
        <w:rPr>
          <w:rFonts w:ascii="Times New Roman" w:hAnsi="Times New Roman" w:cs="Times New Roman"/>
          <w:b/>
          <w:bCs/>
          <w:sz w:val="24"/>
          <w:szCs w:val="24"/>
        </w:rPr>
      </w:pPr>
      <w:r w:rsidRPr="000427EB">
        <w:rPr>
          <w:rFonts w:ascii="Times New Roman" w:hAnsi="Times New Roman" w:cs="Times New Roman"/>
          <w:b/>
          <w:bCs/>
          <w:sz w:val="24"/>
          <w:szCs w:val="24"/>
        </w:rPr>
        <w:lastRenderedPageBreak/>
        <w:t>1. Melléklet</w:t>
      </w:r>
    </w:p>
    <w:p w14:paraId="3C441D51" w14:textId="78587330" w:rsidR="002C53CB" w:rsidRPr="000427EB" w:rsidRDefault="000427EB" w:rsidP="000427EB">
      <w:pPr>
        <w:spacing w:after="0" w:line="240" w:lineRule="auto"/>
        <w:jc w:val="center"/>
        <w:rPr>
          <w:rFonts w:ascii="Times New Roman" w:hAnsi="Times New Roman" w:cs="Times New Roman"/>
          <w:b/>
          <w:bCs/>
          <w:sz w:val="24"/>
          <w:szCs w:val="24"/>
        </w:rPr>
      </w:pPr>
      <w:r w:rsidRPr="000427EB">
        <w:rPr>
          <w:rFonts w:ascii="Times New Roman" w:hAnsi="Times New Roman" w:cs="Times New Roman"/>
          <w:b/>
          <w:bCs/>
          <w:sz w:val="24"/>
          <w:szCs w:val="24"/>
        </w:rPr>
        <w:t>Megismerési nyilatkozat a Hivatásetikai Szabályzathoz</w:t>
      </w:r>
    </w:p>
    <w:p w14:paraId="3504160B" w14:textId="77777777" w:rsidR="000427EB" w:rsidRDefault="000427EB" w:rsidP="000427EB">
      <w:pPr>
        <w:spacing w:after="0" w:line="240" w:lineRule="auto"/>
        <w:rPr>
          <w:rFonts w:ascii="Times New Roman" w:hAnsi="Times New Roman" w:cs="Times New Roman"/>
          <w:sz w:val="24"/>
          <w:szCs w:val="24"/>
        </w:rPr>
      </w:pPr>
    </w:p>
    <w:p w14:paraId="708CE4C4" w14:textId="0440899D" w:rsidR="000427EB" w:rsidRPr="001876E5" w:rsidRDefault="000427EB" w:rsidP="000427EB">
      <w:pPr>
        <w:suppressAutoHyphens/>
        <w:overflowPunct w:val="0"/>
        <w:autoSpaceDE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r w:rsidRPr="001876E5">
        <w:rPr>
          <w:rFonts w:ascii="Times New Roman" w:eastAsia="Times New Roman" w:hAnsi="Times New Roman" w:cs="Times New Roman"/>
          <w:bCs/>
          <w:iCs/>
          <w:kern w:val="0"/>
          <w:sz w:val="24"/>
          <w:szCs w:val="24"/>
          <w:lang w:eastAsia="ar-SA"/>
          <w14:ligatures w14:val="none"/>
        </w:rPr>
        <w:t xml:space="preserve">A Harkányi Polgármesteri Hivatal </w:t>
      </w:r>
      <w:r>
        <w:rPr>
          <w:rFonts w:ascii="Times New Roman" w:eastAsia="Times New Roman" w:hAnsi="Times New Roman" w:cs="Times New Roman"/>
          <w:bCs/>
          <w:iCs/>
          <w:kern w:val="0"/>
          <w:sz w:val="24"/>
          <w:szCs w:val="24"/>
          <w:lang w:eastAsia="ar-SA"/>
          <w14:ligatures w14:val="none"/>
        </w:rPr>
        <w:t>Hivatásetikai</w:t>
      </w:r>
      <w:r w:rsidRPr="001876E5">
        <w:rPr>
          <w:rFonts w:ascii="Times New Roman" w:eastAsia="Times New Roman" w:hAnsi="Times New Roman" w:cs="Times New Roman"/>
          <w:bCs/>
          <w:iCs/>
          <w:kern w:val="0"/>
          <w:sz w:val="24"/>
          <w:szCs w:val="24"/>
          <w:lang w:eastAsia="ar-SA"/>
          <w14:ligatures w14:val="none"/>
        </w:rPr>
        <w:t xml:space="preserve"> szabályzatában foglaltakat megismertem. Tudomásul veszem, hogy az abban leírtakat a munkám során köteles vagyok betartatni. </w:t>
      </w:r>
    </w:p>
    <w:p w14:paraId="683132E1" w14:textId="77777777" w:rsidR="000427EB" w:rsidRPr="001876E5" w:rsidRDefault="000427EB" w:rsidP="000427EB">
      <w:pPr>
        <w:suppressAutoHyphens/>
        <w:overflowPunct w:val="0"/>
        <w:autoSpaceDE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bl>
      <w:tblPr>
        <w:tblW w:w="0" w:type="auto"/>
        <w:tblInd w:w="-10" w:type="dxa"/>
        <w:tblLayout w:type="fixed"/>
        <w:tblLook w:val="0000" w:firstRow="0" w:lastRow="0" w:firstColumn="0" w:lastColumn="0" w:noHBand="0" w:noVBand="0"/>
      </w:tblPr>
      <w:tblGrid>
        <w:gridCol w:w="2953"/>
        <w:gridCol w:w="1843"/>
        <w:gridCol w:w="1418"/>
        <w:gridCol w:w="2734"/>
      </w:tblGrid>
      <w:tr w:rsidR="000427EB" w:rsidRPr="001876E5" w14:paraId="09DC4C53" w14:textId="77777777" w:rsidTr="00BD44E4">
        <w:tc>
          <w:tcPr>
            <w:tcW w:w="2953" w:type="dxa"/>
            <w:tcBorders>
              <w:top w:val="single" w:sz="4" w:space="0" w:color="000000"/>
              <w:left w:val="single" w:sz="4" w:space="0" w:color="000000"/>
              <w:bottom w:val="single" w:sz="4" w:space="0" w:color="000000"/>
            </w:tcBorders>
            <w:vAlign w:val="center"/>
          </w:tcPr>
          <w:p w14:paraId="4279CF5C" w14:textId="77777777" w:rsidR="000427EB" w:rsidRPr="001876E5" w:rsidRDefault="000427EB" w:rsidP="00BD44E4">
            <w:pPr>
              <w:suppressAutoHyphens/>
              <w:overflowPunct w:val="0"/>
              <w:autoSpaceDE w:val="0"/>
              <w:spacing w:after="0" w:line="240" w:lineRule="auto"/>
              <w:jc w:val="center"/>
              <w:textAlignment w:val="baseline"/>
              <w:rPr>
                <w:rFonts w:ascii="Times New Roman" w:eastAsia="Times New Roman" w:hAnsi="Times New Roman" w:cs="Times New Roman"/>
                <w:bCs/>
                <w:iCs/>
                <w:kern w:val="0"/>
                <w:lang w:eastAsia="ar-SA"/>
                <w14:ligatures w14:val="none"/>
              </w:rPr>
            </w:pPr>
            <w:r w:rsidRPr="001876E5">
              <w:rPr>
                <w:rFonts w:ascii="Times New Roman" w:eastAsia="Times New Roman" w:hAnsi="Times New Roman" w:cs="Times New Roman"/>
                <w:bCs/>
                <w:iCs/>
                <w:kern w:val="0"/>
                <w:lang w:eastAsia="ar-SA"/>
                <w14:ligatures w14:val="none"/>
              </w:rPr>
              <w:t>Név</w:t>
            </w:r>
          </w:p>
        </w:tc>
        <w:tc>
          <w:tcPr>
            <w:tcW w:w="1843" w:type="dxa"/>
            <w:tcBorders>
              <w:top w:val="single" w:sz="4" w:space="0" w:color="000000"/>
              <w:left w:val="single" w:sz="4" w:space="0" w:color="000000"/>
              <w:bottom w:val="single" w:sz="4" w:space="0" w:color="000000"/>
            </w:tcBorders>
          </w:tcPr>
          <w:p w14:paraId="5614CC4B" w14:textId="77777777" w:rsidR="000427EB" w:rsidRPr="001876E5" w:rsidRDefault="000427EB" w:rsidP="00BD44E4">
            <w:pPr>
              <w:suppressAutoHyphens/>
              <w:overflowPunct w:val="0"/>
              <w:autoSpaceDE w:val="0"/>
              <w:spacing w:after="0" w:line="240" w:lineRule="auto"/>
              <w:jc w:val="center"/>
              <w:textAlignment w:val="baseline"/>
              <w:rPr>
                <w:rFonts w:ascii="Times New Roman" w:eastAsia="Times New Roman" w:hAnsi="Times New Roman" w:cs="Times New Roman"/>
                <w:bCs/>
                <w:iCs/>
                <w:kern w:val="0"/>
                <w:lang w:eastAsia="ar-SA"/>
                <w14:ligatures w14:val="none"/>
              </w:rPr>
            </w:pPr>
            <w:r w:rsidRPr="001876E5">
              <w:rPr>
                <w:rFonts w:ascii="Times New Roman" w:eastAsia="Times New Roman" w:hAnsi="Times New Roman" w:cs="Times New Roman"/>
                <w:bCs/>
                <w:iCs/>
                <w:kern w:val="0"/>
                <w:lang w:eastAsia="ar-SA"/>
                <w14:ligatures w14:val="none"/>
              </w:rPr>
              <w:t>Feladat,</w:t>
            </w:r>
          </w:p>
          <w:p w14:paraId="76EE4B36" w14:textId="77777777" w:rsidR="000427EB" w:rsidRPr="001876E5" w:rsidRDefault="000427EB" w:rsidP="00BD44E4">
            <w:pPr>
              <w:suppressAutoHyphens/>
              <w:overflowPunct w:val="0"/>
              <w:autoSpaceDE w:val="0"/>
              <w:spacing w:after="0" w:line="240" w:lineRule="auto"/>
              <w:jc w:val="center"/>
              <w:textAlignment w:val="baseline"/>
              <w:rPr>
                <w:rFonts w:ascii="Times New Roman" w:eastAsia="Times New Roman" w:hAnsi="Times New Roman" w:cs="Times New Roman"/>
                <w:bCs/>
                <w:iCs/>
                <w:kern w:val="0"/>
                <w:lang w:eastAsia="ar-SA"/>
                <w14:ligatures w14:val="none"/>
              </w:rPr>
            </w:pPr>
            <w:r w:rsidRPr="001876E5">
              <w:rPr>
                <w:rFonts w:ascii="Times New Roman" w:eastAsia="Times New Roman" w:hAnsi="Times New Roman" w:cs="Times New Roman"/>
                <w:bCs/>
                <w:iCs/>
                <w:kern w:val="0"/>
                <w:lang w:eastAsia="ar-SA"/>
                <w14:ligatures w14:val="none"/>
              </w:rPr>
              <w:t>hatáskör</w:t>
            </w:r>
          </w:p>
        </w:tc>
        <w:tc>
          <w:tcPr>
            <w:tcW w:w="1418" w:type="dxa"/>
            <w:tcBorders>
              <w:top w:val="single" w:sz="4" w:space="0" w:color="000000"/>
              <w:left w:val="single" w:sz="4" w:space="0" w:color="000000"/>
              <w:bottom w:val="single" w:sz="4" w:space="0" w:color="000000"/>
            </w:tcBorders>
            <w:vAlign w:val="center"/>
          </w:tcPr>
          <w:p w14:paraId="2EC83B06" w14:textId="77777777" w:rsidR="000427EB" w:rsidRPr="001876E5" w:rsidRDefault="000427EB" w:rsidP="00BD44E4">
            <w:pPr>
              <w:suppressAutoHyphens/>
              <w:overflowPunct w:val="0"/>
              <w:autoSpaceDE w:val="0"/>
              <w:spacing w:after="0" w:line="240" w:lineRule="auto"/>
              <w:jc w:val="center"/>
              <w:textAlignment w:val="baseline"/>
              <w:rPr>
                <w:rFonts w:ascii="Times New Roman" w:eastAsia="Times New Roman" w:hAnsi="Times New Roman" w:cs="Times New Roman"/>
                <w:bCs/>
                <w:iCs/>
                <w:kern w:val="0"/>
                <w:lang w:eastAsia="ar-SA"/>
                <w14:ligatures w14:val="none"/>
              </w:rPr>
            </w:pPr>
            <w:r w:rsidRPr="001876E5">
              <w:rPr>
                <w:rFonts w:ascii="Times New Roman" w:eastAsia="Times New Roman" w:hAnsi="Times New Roman" w:cs="Times New Roman"/>
                <w:bCs/>
                <w:iCs/>
                <w:kern w:val="0"/>
                <w:lang w:eastAsia="ar-SA"/>
                <w14:ligatures w14:val="none"/>
              </w:rPr>
              <w:t>Dátum</w:t>
            </w:r>
          </w:p>
        </w:tc>
        <w:tc>
          <w:tcPr>
            <w:tcW w:w="2734" w:type="dxa"/>
            <w:tcBorders>
              <w:top w:val="single" w:sz="4" w:space="0" w:color="000000"/>
              <w:left w:val="single" w:sz="4" w:space="0" w:color="000000"/>
              <w:bottom w:val="single" w:sz="4" w:space="0" w:color="000000"/>
              <w:right w:val="single" w:sz="4" w:space="0" w:color="000000"/>
            </w:tcBorders>
            <w:vAlign w:val="center"/>
          </w:tcPr>
          <w:p w14:paraId="528D17F1" w14:textId="77777777" w:rsidR="000427EB" w:rsidRPr="001876E5" w:rsidRDefault="000427EB" w:rsidP="00BD44E4">
            <w:pPr>
              <w:suppressAutoHyphens/>
              <w:overflowPunct w:val="0"/>
              <w:autoSpaceDE w:val="0"/>
              <w:spacing w:after="0" w:line="240" w:lineRule="auto"/>
              <w:jc w:val="center"/>
              <w:textAlignment w:val="baseline"/>
              <w:rPr>
                <w:rFonts w:ascii="Times New Roman" w:eastAsia="Times New Roman" w:hAnsi="Times New Roman" w:cs="Times New Roman"/>
                <w:kern w:val="0"/>
                <w:lang w:eastAsia="ar-SA"/>
                <w14:ligatures w14:val="none"/>
              </w:rPr>
            </w:pPr>
            <w:r w:rsidRPr="001876E5">
              <w:rPr>
                <w:rFonts w:ascii="Times New Roman" w:eastAsia="Times New Roman" w:hAnsi="Times New Roman" w:cs="Times New Roman"/>
                <w:bCs/>
                <w:iCs/>
                <w:kern w:val="0"/>
                <w:lang w:eastAsia="ar-SA"/>
                <w14:ligatures w14:val="none"/>
              </w:rPr>
              <w:t>Aláírás</w:t>
            </w:r>
          </w:p>
        </w:tc>
      </w:tr>
      <w:tr w:rsidR="000427EB" w:rsidRPr="001876E5" w14:paraId="46728029" w14:textId="77777777" w:rsidTr="00BD44E4">
        <w:trPr>
          <w:trHeight w:val="537"/>
        </w:trPr>
        <w:tc>
          <w:tcPr>
            <w:tcW w:w="2953" w:type="dxa"/>
            <w:tcBorders>
              <w:top w:val="single" w:sz="4" w:space="0" w:color="000000"/>
              <w:left w:val="single" w:sz="4" w:space="0" w:color="000000"/>
              <w:bottom w:val="single" w:sz="4" w:space="0" w:color="000000"/>
            </w:tcBorders>
          </w:tcPr>
          <w:p w14:paraId="6368C279" w14:textId="0004946C"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44F9903F" w14:textId="3FA03456"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351F9721"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17F5A974"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0A56D85C" w14:textId="77777777" w:rsidTr="00BD44E4">
        <w:trPr>
          <w:trHeight w:val="537"/>
        </w:trPr>
        <w:tc>
          <w:tcPr>
            <w:tcW w:w="2953" w:type="dxa"/>
            <w:tcBorders>
              <w:top w:val="single" w:sz="4" w:space="0" w:color="000000"/>
              <w:left w:val="single" w:sz="4" w:space="0" w:color="000000"/>
              <w:bottom w:val="single" w:sz="4" w:space="0" w:color="000000"/>
            </w:tcBorders>
          </w:tcPr>
          <w:p w14:paraId="31AB8780" w14:textId="0F929FD8"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1C7A14D7" w14:textId="4ABEAA28"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127E3FB2" w14:textId="77777777" w:rsidR="000427EB" w:rsidRPr="001876E5" w:rsidRDefault="000427EB" w:rsidP="00BD44E4">
            <w:pPr>
              <w:suppressAutoHyphens/>
              <w:overflowPunct w:val="0"/>
              <w:autoSpaceDE w:val="0"/>
              <w:spacing w:after="0" w:line="240" w:lineRule="auto"/>
              <w:textAlignment w:val="baseline"/>
              <w:rPr>
                <w:rFonts w:ascii="Times New Roman" w:eastAsia="Times New Roman" w:hAnsi="Times New Roman" w:cs="Times New Roman"/>
                <w:kern w:val="0"/>
                <w:sz w:val="24"/>
                <w:szCs w:val="20"/>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105E3D00"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00A34A1A" w14:textId="77777777" w:rsidTr="00BD44E4">
        <w:trPr>
          <w:trHeight w:val="537"/>
        </w:trPr>
        <w:tc>
          <w:tcPr>
            <w:tcW w:w="2953" w:type="dxa"/>
            <w:tcBorders>
              <w:top w:val="single" w:sz="4" w:space="0" w:color="000000"/>
              <w:left w:val="single" w:sz="4" w:space="0" w:color="000000"/>
              <w:bottom w:val="single" w:sz="4" w:space="0" w:color="000000"/>
            </w:tcBorders>
          </w:tcPr>
          <w:p w14:paraId="40B6ED1B" w14:textId="47F0DE8E"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44B2FAAD" w14:textId="070AE49C"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21479ED5"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53A51F01"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5F2BE5CA" w14:textId="77777777" w:rsidTr="00BD44E4">
        <w:trPr>
          <w:trHeight w:val="537"/>
        </w:trPr>
        <w:tc>
          <w:tcPr>
            <w:tcW w:w="2953" w:type="dxa"/>
            <w:tcBorders>
              <w:top w:val="single" w:sz="4" w:space="0" w:color="000000"/>
              <w:left w:val="single" w:sz="4" w:space="0" w:color="000000"/>
              <w:bottom w:val="single" w:sz="4" w:space="0" w:color="000000"/>
            </w:tcBorders>
          </w:tcPr>
          <w:p w14:paraId="135E67AB" w14:textId="7C83EEB4"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27BBC2A5" w14:textId="7E96DC0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692709C5"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19AEBA40"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27D184E2" w14:textId="77777777" w:rsidTr="00BD44E4">
        <w:trPr>
          <w:trHeight w:val="537"/>
        </w:trPr>
        <w:tc>
          <w:tcPr>
            <w:tcW w:w="2953" w:type="dxa"/>
            <w:tcBorders>
              <w:top w:val="single" w:sz="4" w:space="0" w:color="000000"/>
              <w:left w:val="single" w:sz="4" w:space="0" w:color="000000"/>
              <w:bottom w:val="single" w:sz="4" w:space="0" w:color="000000"/>
            </w:tcBorders>
          </w:tcPr>
          <w:p w14:paraId="321B6D98" w14:textId="20C05070"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614839AE" w14:textId="6C695A76"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2AD9C3C5"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7F382432"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1A7B4A3E" w14:textId="77777777" w:rsidTr="00BD44E4">
        <w:trPr>
          <w:trHeight w:val="537"/>
        </w:trPr>
        <w:tc>
          <w:tcPr>
            <w:tcW w:w="2953" w:type="dxa"/>
            <w:tcBorders>
              <w:top w:val="single" w:sz="4" w:space="0" w:color="000000"/>
              <w:left w:val="single" w:sz="4" w:space="0" w:color="000000"/>
              <w:bottom w:val="single" w:sz="4" w:space="0" w:color="000000"/>
            </w:tcBorders>
          </w:tcPr>
          <w:p w14:paraId="2BE3892D" w14:textId="39EC1A2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53124A3B" w14:textId="0CDA9E00"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7FB68CD3"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1945813A"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4D18C4C3" w14:textId="77777777" w:rsidTr="00BD44E4">
        <w:trPr>
          <w:trHeight w:val="537"/>
        </w:trPr>
        <w:tc>
          <w:tcPr>
            <w:tcW w:w="2953" w:type="dxa"/>
            <w:tcBorders>
              <w:top w:val="single" w:sz="4" w:space="0" w:color="000000"/>
              <w:left w:val="single" w:sz="4" w:space="0" w:color="000000"/>
              <w:bottom w:val="single" w:sz="4" w:space="0" w:color="000000"/>
            </w:tcBorders>
          </w:tcPr>
          <w:p w14:paraId="06DBDA89" w14:textId="638358AD"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3B5B5B1D" w14:textId="31B40DD4"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3AC33ADB"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6EB5BCCC"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080F14B6" w14:textId="77777777" w:rsidTr="00BD44E4">
        <w:trPr>
          <w:trHeight w:val="537"/>
        </w:trPr>
        <w:tc>
          <w:tcPr>
            <w:tcW w:w="2953" w:type="dxa"/>
            <w:tcBorders>
              <w:top w:val="single" w:sz="4" w:space="0" w:color="000000"/>
              <w:left w:val="single" w:sz="4" w:space="0" w:color="000000"/>
              <w:bottom w:val="single" w:sz="4" w:space="0" w:color="000000"/>
            </w:tcBorders>
          </w:tcPr>
          <w:p w14:paraId="4A4140FC" w14:textId="003CC3A0"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4466DCB6" w14:textId="40EDDCCF"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392E11CD"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376DBD97"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56AE7382" w14:textId="77777777" w:rsidTr="00BD44E4">
        <w:trPr>
          <w:trHeight w:val="537"/>
        </w:trPr>
        <w:tc>
          <w:tcPr>
            <w:tcW w:w="2953" w:type="dxa"/>
            <w:tcBorders>
              <w:top w:val="single" w:sz="4" w:space="0" w:color="000000"/>
              <w:left w:val="single" w:sz="4" w:space="0" w:color="000000"/>
              <w:bottom w:val="single" w:sz="4" w:space="0" w:color="000000"/>
            </w:tcBorders>
          </w:tcPr>
          <w:p w14:paraId="459A4F33" w14:textId="70B1668C"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4BDD4380" w14:textId="36297D1C"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02735587"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1DA4CF39"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3A760BF0" w14:textId="77777777" w:rsidTr="00BD44E4">
        <w:trPr>
          <w:trHeight w:val="537"/>
        </w:trPr>
        <w:tc>
          <w:tcPr>
            <w:tcW w:w="2953" w:type="dxa"/>
            <w:tcBorders>
              <w:top w:val="single" w:sz="4" w:space="0" w:color="000000"/>
              <w:left w:val="single" w:sz="4" w:space="0" w:color="000000"/>
              <w:bottom w:val="single" w:sz="4" w:space="0" w:color="000000"/>
            </w:tcBorders>
          </w:tcPr>
          <w:p w14:paraId="7D921CBD" w14:textId="0FDBB594"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696568AE" w14:textId="60B80D1B"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726DDC4F"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7BA9C1A0"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6ED53B3A" w14:textId="77777777" w:rsidTr="00BD44E4">
        <w:trPr>
          <w:trHeight w:val="537"/>
        </w:trPr>
        <w:tc>
          <w:tcPr>
            <w:tcW w:w="2953" w:type="dxa"/>
            <w:tcBorders>
              <w:top w:val="single" w:sz="4" w:space="0" w:color="000000"/>
              <w:left w:val="single" w:sz="4" w:space="0" w:color="000000"/>
              <w:bottom w:val="single" w:sz="4" w:space="0" w:color="000000"/>
            </w:tcBorders>
          </w:tcPr>
          <w:p w14:paraId="5DB4D6EB" w14:textId="59693DC0"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7DA5E250" w14:textId="7AD1B066"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5FE81B4F"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666C9677"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30D79C44" w14:textId="77777777" w:rsidTr="00BD44E4">
        <w:trPr>
          <w:trHeight w:val="537"/>
        </w:trPr>
        <w:tc>
          <w:tcPr>
            <w:tcW w:w="2953" w:type="dxa"/>
            <w:tcBorders>
              <w:top w:val="single" w:sz="4" w:space="0" w:color="000000"/>
              <w:left w:val="single" w:sz="4" w:space="0" w:color="000000"/>
              <w:bottom w:val="single" w:sz="4" w:space="0" w:color="000000"/>
            </w:tcBorders>
          </w:tcPr>
          <w:p w14:paraId="054E24C6" w14:textId="1379ED02"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21E5676B" w14:textId="3572E2F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78BD4324"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0FC5C307"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1E36BC16" w14:textId="77777777" w:rsidTr="00BD44E4">
        <w:trPr>
          <w:trHeight w:val="537"/>
        </w:trPr>
        <w:tc>
          <w:tcPr>
            <w:tcW w:w="2953" w:type="dxa"/>
            <w:tcBorders>
              <w:top w:val="single" w:sz="4" w:space="0" w:color="000000"/>
              <w:left w:val="single" w:sz="4" w:space="0" w:color="000000"/>
              <w:bottom w:val="single" w:sz="4" w:space="0" w:color="000000"/>
            </w:tcBorders>
          </w:tcPr>
          <w:p w14:paraId="5A92A36F" w14:textId="7F8465EB"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4694C525" w14:textId="47861FF2"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545C04E4"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6934809B"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7F6C5150" w14:textId="77777777" w:rsidTr="00BD44E4">
        <w:trPr>
          <w:trHeight w:val="537"/>
        </w:trPr>
        <w:tc>
          <w:tcPr>
            <w:tcW w:w="2953" w:type="dxa"/>
            <w:tcBorders>
              <w:top w:val="single" w:sz="4" w:space="0" w:color="000000"/>
              <w:left w:val="single" w:sz="4" w:space="0" w:color="000000"/>
              <w:bottom w:val="single" w:sz="4" w:space="0" w:color="000000"/>
            </w:tcBorders>
          </w:tcPr>
          <w:p w14:paraId="34DA628C" w14:textId="5E2C8BF0"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3903646F" w14:textId="1546F4DD"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5230CC6B"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351EF366"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42FD7AFE" w14:textId="77777777" w:rsidTr="00BD44E4">
        <w:trPr>
          <w:trHeight w:val="537"/>
        </w:trPr>
        <w:tc>
          <w:tcPr>
            <w:tcW w:w="2953" w:type="dxa"/>
            <w:tcBorders>
              <w:top w:val="single" w:sz="4" w:space="0" w:color="000000"/>
              <w:left w:val="single" w:sz="4" w:space="0" w:color="000000"/>
              <w:bottom w:val="single" w:sz="4" w:space="0" w:color="000000"/>
            </w:tcBorders>
          </w:tcPr>
          <w:p w14:paraId="79787247" w14:textId="4695699E"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1CC516B0" w14:textId="6E01653B"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50043262"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4C0DA847"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5D968744" w14:textId="77777777" w:rsidTr="00BD44E4">
        <w:trPr>
          <w:trHeight w:val="537"/>
        </w:trPr>
        <w:tc>
          <w:tcPr>
            <w:tcW w:w="2953" w:type="dxa"/>
            <w:tcBorders>
              <w:top w:val="single" w:sz="4" w:space="0" w:color="000000"/>
              <w:left w:val="single" w:sz="4" w:space="0" w:color="000000"/>
              <w:bottom w:val="single" w:sz="4" w:space="0" w:color="000000"/>
            </w:tcBorders>
          </w:tcPr>
          <w:p w14:paraId="11643BE4" w14:textId="71DDCCFD"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4D5A5698" w14:textId="6D019C80"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1DB8EAF9"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5A1B1F8F"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r w:rsidR="000427EB" w:rsidRPr="001876E5" w14:paraId="40B95531" w14:textId="77777777" w:rsidTr="00BD44E4">
        <w:trPr>
          <w:trHeight w:val="537"/>
        </w:trPr>
        <w:tc>
          <w:tcPr>
            <w:tcW w:w="2953" w:type="dxa"/>
            <w:tcBorders>
              <w:top w:val="single" w:sz="4" w:space="0" w:color="000000"/>
              <w:left w:val="single" w:sz="4" w:space="0" w:color="000000"/>
              <w:bottom w:val="single" w:sz="4" w:space="0" w:color="000000"/>
            </w:tcBorders>
          </w:tcPr>
          <w:p w14:paraId="72D01F21" w14:textId="63727649"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1843" w:type="dxa"/>
            <w:tcBorders>
              <w:top w:val="single" w:sz="4" w:space="0" w:color="000000"/>
              <w:left w:val="single" w:sz="4" w:space="0" w:color="000000"/>
              <w:bottom w:val="single" w:sz="4" w:space="0" w:color="000000"/>
            </w:tcBorders>
          </w:tcPr>
          <w:p w14:paraId="3547369D" w14:textId="650DF4BA"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0"/>
                <w:szCs w:val="20"/>
                <w:lang w:eastAsia="ar-SA"/>
                <w14:ligatures w14:val="none"/>
              </w:rPr>
            </w:pPr>
          </w:p>
        </w:tc>
        <w:tc>
          <w:tcPr>
            <w:tcW w:w="1418" w:type="dxa"/>
            <w:tcBorders>
              <w:top w:val="single" w:sz="4" w:space="0" w:color="000000"/>
              <w:left w:val="single" w:sz="4" w:space="0" w:color="000000"/>
              <w:bottom w:val="single" w:sz="4" w:space="0" w:color="000000"/>
            </w:tcBorders>
          </w:tcPr>
          <w:p w14:paraId="0807082B"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sz w:val="24"/>
                <w:szCs w:val="24"/>
                <w:lang w:eastAsia="ar-SA"/>
                <w14:ligatures w14:val="none"/>
              </w:rPr>
            </w:pPr>
          </w:p>
        </w:tc>
        <w:tc>
          <w:tcPr>
            <w:tcW w:w="2734" w:type="dxa"/>
            <w:tcBorders>
              <w:top w:val="single" w:sz="4" w:space="0" w:color="000000"/>
              <w:left w:val="single" w:sz="4" w:space="0" w:color="000000"/>
              <w:bottom w:val="single" w:sz="4" w:space="0" w:color="000000"/>
              <w:right w:val="single" w:sz="4" w:space="0" w:color="000000"/>
            </w:tcBorders>
          </w:tcPr>
          <w:p w14:paraId="10D11903" w14:textId="77777777" w:rsidR="000427EB" w:rsidRPr="001876E5" w:rsidRDefault="000427EB" w:rsidP="00BD44E4">
            <w:pPr>
              <w:suppressAutoHyphens/>
              <w:overflowPunct w:val="0"/>
              <w:autoSpaceDE w:val="0"/>
              <w:snapToGrid w:val="0"/>
              <w:spacing w:after="0" w:line="240" w:lineRule="auto"/>
              <w:jc w:val="both"/>
              <w:textAlignment w:val="baseline"/>
              <w:rPr>
                <w:rFonts w:ascii="Times New Roman" w:eastAsia="Times New Roman" w:hAnsi="Times New Roman" w:cs="Times New Roman"/>
                <w:bCs/>
                <w:iCs/>
                <w:kern w:val="0"/>
                <w:lang w:eastAsia="ar-SA"/>
                <w14:ligatures w14:val="none"/>
              </w:rPr>
            </w:pPr>
          </w:p>
        </w:tc>
      </w:tr>
    </w:tbl>
    <w:p w14:paraId="24DDEAFE" w14:textId="77777777" w:rsidR="000427EB" w:rsidRPr="002C53CB" w:rsidRDefault="000427EB" w:rsidP="000427EB">
      <w:pPr>
        <w:spacing w:after="0" w:line="240" w:lineRule="auto"/>
        <w:rPr>
          <w:rFonts w:ascii="Times New Roman" w:hAnsi="Times New Roman" w:cs="Times New Roman"/>
          <w:sz w:val="24"/>
          <w:szCs w:val="24"/>
        </w:rPr>
      </w:pPr>
    </w:p>
    <w:p w14:paraId="3EE8C01E" w14:textId="77777777" w:rsidR="008E08D8" w:rsidRPr="008E08D8" w:rsidRDefault="008E08D8" w:rsidP="002C53CB">
      <w:pPr>
        <w:spacing w:after="0" w:line="240" w:lineRule="auto"/>
        <w:rPr>
          <w:rFonts w:ascii="Times New Roman" w:hAnsi="Times New Roman" w:cs="Times New Roman"/>
          <w:sz w:val="24"/>
          <w:szCs w:val="24"/>
        </w:rPr>
      </w:pPr>
    </w:p>
    <w:sectPr w:rsidR="008E08D8" w:rsidRPr="008E0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451"/>
    <w:multiLevelType w:val="hybridMultilevel"/>
    <w:tmpl w:val="B06A3E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136454"/>
    <w:multiLevelType w:val="hybridMultilevel"/>
    <w:tmpl w:val="702A60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CD2344"/>
    <w:multiLevelType w:val="hybridMultilevel"/>
    <w:tmpl w:val="2E9A33B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A3C69"/>
    <w:multiLevelType w:val="hybridMultilevel"/>
    <w:tmpl w:val="B83A20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6EC429E"/>
    <w:multiLevelType w:val="hybridMultilevel"/>
    <w:tmpl w:val="DCECF60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797564C"/>
    <w:multiLevelType w:val="hybridMultilevel"/>
    <w:tmpl w:val="BD2480D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A3F454A"/>
    <w:multiLevelType w:val="hybridMultilevel"/>
    <w:tmpl w:val="AF085B26"/>
    <w:lvl w:ilvl="0" w:tplc="5BF8CAB2">
      <w:start w:val="1"/>
      <w:numFmt w:val="decimal"/>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7537A6B"/>
    <w:multiLevelType w:val="hybridMultilevel"/>
    <w:tmpl w:val="639E32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E61EE7"/>
    <w:multiLevelType w:val="hybridMultilevel"/>
    <w:tmpl w:val="2BF840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2A7180A"/>
    <w:multiLevelType w:val="hybridMultilevel"/>
    <w:tmpl w:val="D5E41C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4702504"/>
    <w:multiLevelType w:val="hybridMultilevel"/>
    <w:tmpl w:val="7D5476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7C866A6"/>
    <w:multiLevelType w:val="hybridMultilevel"/>
    <w:tmpl w:val="BFE6954E"/>
    <w:lvl w:ilvl="0" w:tplc="9A2277A0">
      <w:start w:val="1"/>
      <w:numFmt w:val="decimal"/>
      <w:lvlText w:val="%1."/>
      <w:lvlJc w:val="left"/>
      <w:pPr>
        <w:ind w:left="2160" w:hanging="36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12" w15:restartNumberingAfterBreak="0">
    <w:nsid w:val="283E07AD"/>
    <w:multiLevelType w:val="hybridMultilevel"/>
    <w:tmpl w:val="2E38693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948780F"/>
    <w:multiLevelType w:val="hybridMultilevel"/>
    <w:tmpl w:val="4516AD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B40640B"/>
    <w:multiLevelType w:val="hybridMultilevel"/>
    <w:tmpl w:val="8E76AB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FC95FC2"/>
    <w:multiLevelType w:val="hybridMultilevel"/>
    <w:tmpl w:val="8A9053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0974966"/>
    <w:multiLevelType w:val="hybridMultilevel"/>
    <w:tmpl w:val="2780B0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1AC47FB"/>
    <w:multiLevelType w:val="hybridMultilevel"/>
    <w:tmpl w:val="A3461FA6"/>
    <w:lvl w:ilvl="0" w:tplc="DA50E534">
      <w:start w:val="1"/>
      <w:numFmt w:val="upperRoman"/>
      <w:lvlText w:val="%1."/>
      <w:lvlJc w:val="left"/>
      <w:pPr>
        <w:ind w:left="2136" w:hanging="720"/>
      </w:pPr>
      <w:rPr>
        <w:rFonts w:hint="default"/>
      </w:rPr>
    </w:lvl>
    <w:lvl w:ilvl="1" w:tplc="040E0019" w:tentative="1">
      <w:start w:val="1"/>
      <w:numFmt w:val="lowerLetter"/>
      <w:lvlText w:val="%2."/>
      <w:lvlJc w:val="left"/>
      <w:pPr>
        <w:ind w:left="3434" w:hanging="360"/>
      </w:pPr>
    </w:lvl>
    <w:lvl w:ilvl="2" w:tplc="040E001B" w:tentative="1">
      <w:start w:val="1"/>
      <w:numFmt w:val="lowerRoman"/>
      <w:lvlText w:val="%3."/>
      <w:lvlJc w:val="right"/>
      <w:pPr>
        <w:ind w:left="4154" w:hanging="180"/>
      </w:pPr>
    </w:lvl>
    <w:lvl w:ilvl="3" w:tplc="040E000F" w:tentative="1">
      <w:start w:val="1"/>
      <w:numFmt w:val="decimal"/>
      <w:lvlText w:val="%4."/>
      <w:lvlJc w:val="left"/>
      <w:pPr>
        <w:ind w:left="4874" w:hanging="360"/>
      </w:pPr>
    </w:lvl>
    <w:lvl w:ilvl="4" w:tplc="040E0019" w:tentative="1">
      <w:start w:val="1"/>
      <w:numFmt w:val="lowerLetter"/>
      <w:lvlText w:val="%5."/>
      <w:lvlJc w:val="left"/>
      <w:pPr>
        <w:ind w:left="5594" w:hanging="360"/>
      </w:pPr>
    </w:lvl>
    <w:lvl w:ilvl="5" w:tplc="040E001B" w:tentative="1">
      <w:start w:val="1"/>
      <w:numFmt w:val="lowerRoman"/>
      <w:lvlText w:val="%6."/>
      <w:lvlJc w:val="right"/>
      <w:pPr>
        <w:ind w:left="6314" w:hanging="180"/>
      </w:pPr>
    </w:lvl>
    <w:lvl w:ilvl="6" w:tplc="040E000F" w:tentative="1">
      <w:start w:val="1"/>
      <w:numFmt w:val="decimal"/>
      <w:lvlText w:val="%7."/>
      <w:lvlJc w:val="left"/>
      <w:pPr>
        <w:ind w:left="7034" w:hanging="360"/>
      </w:pPr>
    </w:lvl>
    <w:lvl w:ilvl="7" w:tplc="040E0019" w:tentative="1">
      <w:start w:val="1"/>
      <w:numFmt w:val="lowerLetter"/>
      <w:lvlText w:val="%8."/>
      <w:lvlJc w:val="left"/>
      <w:pPr>
        <w:ind w:left="7754" w:hanging="360"/>
      </w:pPr>
    </w:lvl>
    <w:lvl w:ilvl="8" w:tplc="040E001B" w:tentative="1">
      <w:start w:val="1"/>
      <w:numFmt w:val="lowerRoman"/>
      <w:lvlText w:val="%9."/>
      <w:lvlJc w:val="right"/>
      <w:pPr>
        <w:ind w:left="8474" w:hanging="180"/>
      </w:pPr>
    </w:lvl>
  </w:abstractNum>
  <w:abstractNum w:abstractNumId="18" w15:restartNumberingAfterBreak="0">
    <w:nsid w:val="3221487B"/>
    <w:multiLevelType w:val="hybridMultilevel"/>
    <w:tmpl w:val="2CD673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3CE2A5C"/>
    <w:multiLevelType w:val="hybridMultilevel"/>
    <w:tmpl w:val="77F691D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CD4476C"/>
    <w:multiLevelType w:val="hybridMultilevel"/>
    <w:tmpl w:val="0A92E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7734875"/>
    <w:multiLevelType w:val="hybridMultilevel"/>
    <w:tmpl w:val="A32C41A4"/>
    <w:lvl w:ilvl="0" w:tplc="8626E3E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7891C21"/>
    <w:multiLevelType w:val="hybridMultilevel"/>
    <w:tmpl w:val="81E0D1B4"/>
    <w:lvl w:ilvl="0" w:tplc="C756A278">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3" w15:restartNumberingAfterBreak="0">
    <w:nsid w:val="4B856C22"/>
    <w:multiLevelType w:val="hybridMultilevel"/>
    <w:tmpl w:val="3EA82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1865AB5"/>
    <w:multiLevelType w:val="hybridMultilevel"/>
    <w:tmpl w:val="BED8D8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1EA36FC"/>
    <w:multiLevelType w:val="hybridMultilevel"/>
    <w:tmpl w:val="66289DA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7620CA5"/>
    <w:multiLevelType w:val="hybridMultilevel"/>
    <w:tmpl w:val="B1FED0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9C236A3"/>
    <w:multiLevelType w:val="hybridMultilevel"/>
    <w:tmpl w:val="6DEC80BC"/>
    <w:lvl w:ilvl="0" w:tplc="7A602540">
      <w:start w:val="1"/>
      <w:numFmt w:val="decimal"/>
      <w:lvlText w:val="%1."/>
      <w:lvlJc w:val="left"/>
      <w:pPr>
        <w:ind w:left="2160" w:hanging="36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8" w15:restartNumberingAfterBreak="0">
    <w:nsid w:val="608D403C"/>
    <w:multiLevelType w:val="hybridMultilevel"/>
    <w:tmpl w:val="C64E3F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2C315D4"/>
    <w:multiLevelType w:val="hybridMultilevel"/>
    <w:tmpl w:val="984C0E1E"/>
    <w:lvl w:ilvl="0" w:tplc="DF0A414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15:restartNumberingAfterBreak="0">
    <w:nsid w:val="6DC15C59"/>
    <w:multiLevelType w:val="hybridMultilevel"/>
    <w:tmpl w:val="D83615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03275C5"/>
    <w:multiLevelType w:val="hybridMultilevel"/>
    <w:tmpl w:val="C094A78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45B1236"/>
    <w:multiLevelType w:val="hybridMultilevel"/>
    <w:tmpl w:val="2AA6A130"/>
    <w:lvl w:ilvl="0" w:tplc="4072EB72">
      <w:start w:val="1"/>
      <w:numFmt w:val="decimal"/>
      <w:lvlText w:val="%1."/>
      <w:lvlJc w:val="left"/>
      <w:pPr>
        <w:ind w:left="1222" w:hanging="360"/>
      </w:pPr>
      <w:rPr>
        <w:rFonts w:hint="default"/>
      </w:rPr>
    </w:lvl>
    <w:lvl w:ilvl="1" w:tplc="040E0019" w:tentative="1">
      <w:start w:val="1"/>
      <w:numFmt w:val="lowerLetter"/>
      <w:lvlText w:val="%2."/>
      <w:lvlJc w:val="left"/>
      <w:pPr>
        <w:ind w:left="1942" w:hanging="360"/>
      </w:pPr>
    </w:lvl>
    <w:lvl w:ilvl="2" w:tplc="040E001B" w:tentative="1">
      <w:start w:val="1"/>
      <w:numFmt w:val="lowerRoman"/>
      <w:lvlText w:val="%3."/>
      <w:lvlJc w:val="right"/>
      <w:pPr>
        <w:ind w:left="2662" w:hanging="180"/>
      </w:pPr>
    </w:lvl>
    <w:lvl w:ilvl="3" w:tplc="040E000F" w:tentative="1">
      <w:start w:val="1"/>
      <w:numFmt w:val="decimal"/>
      <w:lvlText w:val="%4."/>
      <w:lvlJc w:val="left"/>
      <w:pPr>
        <w:ind w:left="3382" w:hanging="360"/>
      </w:pPr>
    </w:lvl>
    <w:lvl w:ilvl="4" w:tplc="040E0019" w:tentative="1">
      <w:start w:val="1"/>
      <w:numFmt w:val="lowerLetter"/>
      <w:lvlText w:val="%5."/>
      <w:lvlJc w:val="left"/>
      <w:pPr>
        <w:ind w:left="4102" w:hanging="360"/>
      </w:pPr>
    </w:lvl>
    <w:lvl w:ilvl="5" w:tplc="040E001B" w:tentative="1">
      <w:start w:val="1"/>
      <w:numFmt w:val="lowerRoman"/>
      <w:lvlText w:val="%6."/>
      <w:lvlJc w:val="right"/>
      <w:pPr>
        <w:ind w:left="4822" w:hanging="180"/>
      </w:pPr>
    </w:lvl>
    <w:lvl w:ilvl="6" w:tplc="040E000F" w:tentative="1">
      <w:start w:val="1"/>
      <w:numFmt w:val="decimal"/>
      <w:lvlText w:val="%7."/>
      <w:lvlJc w:val="left"/>
      <w:pPr>
        <w:ind w:left="5542" w:hanging="360"/>
      </w:pPr>
    </w:lvl>
    <w:lvl w:ilvl="7" w:tplc="040E0019" w:tentative="1">
      <w:start w:val="1"/>
      <w:numFmt w:val="lowerLetter"/>
      <w:lvlText w:val="%8."/>
      <w:lvlJc w:val="left"/>
      <w:pPr>
        <w:ind w:left="6262" w:hanging="360"/>
      </w:pPr>
    </w:lvl>
    <w:lvl w:ilvl="8" w:tplc="040E001B" w:tentative="1">
      <w:start w:val="1"/>
      <w:numFmt w:val="lowerRoman"/>
      <w:lvlText w:val="%9."/>
      <w:lvlJc w:val="right"/>
      <w:pPr>
        <w:ind w:left="6982" w:hanging="180"/>
      </w:pPr>
    </w:lvl>
  </w:abstractNum>
  <w:abstractNum w:abstractNumId="33" w15:restartNumberingAfterBreak="0">
    <w:nsid w:val="771C4F5E"/>
    <w:multiLevelType w:val="hybridMultilevel"/>
    <w:tmpl w:val="03D4367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77C11DB"/>
    <w:multiLevelType w:val="hybridMultilevel"/>
    <w:tmpl w:val="2B0E14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98F308C"/>
    <w:multiLevelType w:val="hybridMultilevel"/>
    <w:tmpl w:val="60FAD240"/>
    <w:lvl w:ilvl="0" w:tplc="5056823A">
      <w:start w:val="1"/>
      <w:numFmt w:val="decimal"/>
      <w:lvlText w:val="%1."/>
      <w:lvlJc w:val="left"/>
      <w:pPr>
        <w:ind w:left="2160" w:hanging="36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36" w15:restartNumberingAfterBreak="0">
    <w:nsid w:val="7A722EA1"/>
    <w:multiLevelType w:val="hybridMultilevel"/>
    <w:tmpl w:val="170C81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B7F1D31"/>
    <w:multiLevelType w:val="hybridMultilevel"/>
    <w:tmpl w:val="437A11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F5232CB"/>
    <w:multiLevelType w:val="hybridMultilevel"/>
    <w:tmpl w:val="A028A41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993825821">
    <w:abstractNumId w:val="21"/>
  </w:num>
  <w:num w:numId="2" w16cid:durableId="1586037291">
    <w:abstractNumId w:val="17"/>
  </w:num>
  <w:num w:numId="3" w16cid:durableId="913735163">
    <w:abstractNumId w:val="11"/>
  </w:num>
  <w:num w:numId="4" w16cid:durableId="989485118">
    <w:abstractNumId w:val="20"/>
  </w:num>
  <w:num w:numId="5" w16cid:durableId="117771076">
    <w:abstractNumId w:val="29"/>
  </w:num>
  <w:num w:numId="6" w16cid:durableId="1325278218">
    <w:abstractNumId w:val="3"/>
  </w:num>
  <w:num w:numId="7" w16cid:durableId="1328945267">
    <w:abstractNumId w:val="35"/>
  </w:num>
  <w:num w:numId="8" w16cid:durableId="396166636">
    <w:abstractNumId w:val="28"/>
  </w:num>
  <w:num w:numId="9" w16cid:durableId="134807612">
    <w:abstractNumId w:val="37"/>
  </w:num>
  <w:num w:numId="10" w16cid:durableId="97453641">
    <w:abstractNumId w:val="14"/>
  </w:num>
  <w:num w:numId="11" w16cid:durableId="539247791">
    <w:abstractNumId w:val="6"/>
  </w:num>
  <w:num w:numId="12" w16cid:durableId="2043170304">
    <w:abstractNumId w:val="18"/>
  </w:num>
  <w:num w:numId="13" w16cid:durableId="1881042367">
    <w:abstractNumId w:val="34"/>
  </w:num>
  <w:num w:numId="14" w16cid:durableId="1420834927">
    <w:abstractNumId w:val="15"/>
  </w:num>
  <w:num w:numId="15" w16cid:durableId="1894927073">
    <w:abstractNumId w:val="0"/>
  </w:num>
  <w:num w:numId="16" w16cid:durableId="1224021292">
    <w:abstractNumId w:val="30"/>
  </w:num>
  <w:num w:numId="17" w16cid:durableId="1446265223">
    <w:abstractNumId w:val="8"/>
  </w:num>
  <w:num w:numId="18" w16cid:durableId="347760955">
    <w:abstractNumId w:val="27"/>
  </w:num>
  <w:num w:numId="19" w16cid:durableId="1351637087">
    <w:abstractNumId w:val="36"/>
  </w:num>
  <w:num w:numId="20" w16cid:durableId="448817858">
    <w:abstractNumId w:val="24"/>
  </w:num>
  <w:num w:numId="21" w16cid:durableId="1593129444">
    <w:abstractNumId w:val="23"/>
  </w:num>
  <w:num w:numId="22" w16cid:durableId="2138833439">
    <w:abstractNumId w:val="32"/>
  </w:num>
  <w:num w:numId="23" w16cid:durableId="1512840205">
    <w:abstractNumId w:val="22"/>
  </w:num>
  <w:num w:numId="24" w16cid:durableId="892354028">
    <w:abstractNumId w:val="1"/>
  </w:num>
  <w:num w:numId="25" w16cid:durableId="180975081">
    <w:abstractNumId w:val="16"/>
  </w:num>
  <w:num w:numId="26" w16cid:durableId="2053748">
    <w:abstractNumId w:val="31"/>
  </w:num>
  <w:num w:numId="27" w16cid:durableId="2026788292">
    <w:abstractNumId w:val="38"/>
  </w:num>
  <w:num w:numId="28" w16cid:durableId="658726301">
    <w:abstractNumId w:val="13"/>
  </w:num>
  <w:num w:numId="29" w16cid:durableId="502862752">
    <w:abstractNumId w:val="4"/>
  </w:num>
  <w:num w:numId="30" w16cid:durableId="1844275511">
    <w:abstractNumId w:val="9"/>
  </w:num>
  <w:num w:numId="31" w16cid:durableId="1116288966">
    <w:abstractNumId w:val="33"/>
  </w:num>
  <w:num w:numId="32" w16cid:durableId="652756920">
    <w:abstractNumId w:val="10"/>
  </w:num>
  <w:num w:numId="33" w16cid:durableId="145318840">
    <w:abstractNumId w:val="25"/>
  </w:num>
  <w:num w:numId="34" w16cid:durableId="1136994373">
    <w:abstractNumId w:val="7"/>
  </w:num>
  <w:num w:numId="35" w16cid:durableId="50423296">
    <w:abstractNumId w:val="26"/>
  </w:num>
  <w:num w:numId="36" w16cid:durableId="1199198069">
    <w:abstractNumId w:val="2"/>
  </w:num>
  <w:num w:numId="37" w16cid:durableId="871575911">
    <w:abstractNumId w:val="5"/>
  </w:num>
  <w:num w:numId="38" w16cid:durableId="1617131985">
    <w:abstractNumId w:val="12"/>
  </w:num>
  <w:num w:numId="39" w16cid:durableId="90887945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969"/>
    <w:rsid w:val="000427EB"/>
    <w:rsid w:val="00120B02"/>
    <w:rsid w:val="0019771F"/>
    <w:rsid w:val="001C2421"/>
    <w:rsid w:val="002478C0"/>
    <w:rsid w:val="002A78C8"/>
    <w:rsid w:val="002C53CB"/>
    <w:rsid w:val="00344FD9"/>
    <w:rsid w:val="003D2303"/>
    <w:rsid w:val="00410035"/>
    <w:rsid w:val="00425D12"/>
    <w:rsid w:val="004A059B"/>
    <w:rsid w:val="004F68EC"/>
    <w:rsid w:val="0058662C"/>
    <w:rsid w:val="005B0947"/>
    <w:rsid w:val="00606BDE"/>
    <w:rsid w:val="00626BA5"/>
    <w:rsid w:val="00650C16"/>
    <w:rsid w:val="00671AA1"/>
    <w:rsid w:val="006818EB"/>
    <w:rsid w:val="00687106"/>
    <w:rsid w:val="00690940"/>
    <w:rsid w:val="006A0B50"/>
    <w:rsid w:val="006D0AB5"/>
    <w:rsid w:val="00703D4A"/>
    <w:rsid w:val="00785E09"/>
    <w:rsid w:val="00791599"/>
    <w:rsid w:val="007F3115"/>
    <w:rsid w:val="008355F5"/>
    <w:rsid w:val="008E08D8"/>
    <w:rsid w:val="008F56C5"/>
    <w:rsid w:val="009044FC"/>
    <w:rsid w:val="009C4F0D"/>
    <w:rsid w:val="00A62277"/>
    <w:rsid w:val="00B86969"/>
    <w:rsid w:val="00C93E62"/>
    <w:rsid w:val="00FB3E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B4635"/>
  <w15:chartTrackingRefBased/>
  <w15:docId w15:val="{65851EBF-BA2B-4DDB-886B-C9943C555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B8696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B8696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B86969"/>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B86969"/>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B86969"/>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B86969"/>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B86969"/>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B86969"/>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B86969"/>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86969"/>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B86969"/>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B86969"/>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B86969"/>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B86969"/>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B86969"/>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B86969"/>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B86969"/>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B86969"/>
    <w:rPr>
      <w:rFonts w:eastAsiaTheme="majorEastAsia" w:cstheme="majorBidi"/>
      <w:color w:val="272727" w:themeColor="text1" w:themeTint="D8"/>
    </w:rPr>
  </w:style>
  <w:style w:type="paragraph" w:styleId="Cm">
    <w:name w:val="Title"/>
    <w:basedOn w:val="Norml"/>
    <w:next w:val="Norml"/>
    <w:link w:val="CmChar"/>
    <w:uiPriority w:val="10"/>
    <w:qFormat/>
    <w:rsid w:val="00B869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B86969"/>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B86969"/>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B86969"/>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B86969"/>
    <w:pPr>
      <w:spacing w:before="160"/>
      <w:jc w:val="center"/>
    </w:pPr>
    <w:rPr>
      <w:i/>
      <w:iCs/>
      <w:color w:val="404040" w:themeColor="text1" w:themeTint="BF"/>
    </w:rPr>
  </w:style>
  <w:style w:type="character" w:customStyle="1" w:styleId="IdzetChar">
    <w:name w:val="Idézet Char"/>
    <w:basedOn w:val="Bekezdsalapbettpusa"/>
    <w:link w:val="Idzet"/>
    <w:uiPriority w:val="29"/>
    <w:rsid w:val="00B86969"/>
    <w:rPr>
      <w:i/>
      <w:iCs/>
      <w:color w:val="404040" w:themeColor="text1" w:themeTint="BF"/>
    </w:rPr>
  </w:style>
  <w:style w:type="paragraph" w:styleId="Listaszerbekezds">
    <w:name w:val="List Paragraph"/>
    <w:basedOn w:val="Norml"/>
    <w:uiPriority w:val="34"/>
    <w:qFormat/>
    <w:rsid w:val="00B86969"/>
    <w:pPr>
      <w:ind w:left="720"/>
      <w:contextualSpacing/>
    </w:pPr>
  </w:style>
  <w:style w:type="character" w:styleId="Erskiemels">
    <w:name w:val="Intense Emphasis"/>
    <w:basedOn w:val="Bekezdsalapbettpusa"/>
    <w:uiPriority w:val="21"/>
    <w:qFormat/>
    <w:rsid w:val="00B86969"/>
    <w:rPr>
      <w:i/>
      <w:iCs/>
      <w:color w:val="2F5496" w:themeColor="accent1" w:themeShade="BF"/>
    </w:rPr>
  </w:style>
  <w:style w:type="paragraph" w:styleId="Kiemeltidzet">
    <w:name w:val="Intense Quote"/>
    <w:basedOn w:val="Norml"/>
    <w:next w:val="Norml"/>
    <w:link w:val="KiemeltidzetChar"/>
    <w:uiPriority w:val="30"/>
    <w:qFormat/>
    <w:rsid w:val="00B8696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B86969"/>
    <w:rPr>
      <w:i/>
      <w:iCs/>
      <w:color w:val="2F5496" w:themeColor="accent1" w:themeShade="BF"/>
    </w:rPr>
  </w:style>
  <w:style w:type="character" w:styleId="Ershivatkozs">
    <w:name w:val="Intense Reference"/>
    <w:basedOn w:val="Bekezdsalapbettpusa"/>
    <w:uiPriority w:val="32"/>
    <w:qFormat/>
    <w:rsid w:val="00B8696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1016</TotalTime>
  <Pages>7</Pages>
  <Words>1785</Words>
  <Characters>12323</Characters>
  <Application>Microsoft Office Word</Application>
  <DocSecurity>0</DocSecurity>
  <Lines>102</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Herold Andrea</dc:creator>
  <cp:keywords/>
  <dc:description/>
  <cp:lastModifiedBy>Bacsáné dr. Kajdity Petra</cp:lastModifiedBy>
  <cp:revision>11</cp:revision>
  <cp:lastPrinted>2026-01-09T07:27:00Z</cp:lastPrinted>
  <dcterms:created xsi:type="dcterms:W3CDTF">2026-01-08T15:27:00Z</dcterms:created>
  <dcterms:modified xsi:type="dcterms:W3CDTF">2026-01-09T08:23:00Z</dcterms:modified>
</cp:coreProperties>
</file>